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Architectural</w:t>
      </w:r>
      <w:r>
        <w:t xml:space="preserve"> </w:t>
      </w:r>
      <w:r>
        <w:t xml:space="preserve">Practice</w:t>
      </w:r>
      <w:r>
        <w:t xml:space="preserve"> </w:t>
      </w:r>
      <w:r>
        <w:t xml:space="preserve">in</w:t>
      </w:r>
      <w:r>
        <w:t xml:space="preserve"> </w:t>
      </w:r>
      <w:r>
        <w:t xml:space="preserve">Santiago,</w:t>
      </w:r>
      <w:r>
        <w:t xml:space="preserve"> </w:t>
      </w:r>
      <w:r>
        <w:t xml:space="preserve">Chile</w:t>
      </w:r>
    </w:p>
    <w:bookmarkStart w:id="20" w:name="peer-review-report"/>
    <w:p>
      <w:pPr>
        <w:pStyle w:val="Heading1"/>
      </w:pPr>
      <w:r>
        <w:t xml:space="preserve">Peer Review Report</w:t>
      </w:r>
    </w:p>
    <w:p>
      <w:pPr>
        <w:pStyle w:val="FirstParagraph"/>
      </w:pPr>
      <w:r>
        <w:t xml:space="preserve">Subject:</w:t>
      </w:r>
      <w:r>
        <w:t xml:space="preserve"> </w:t>
      </w:r>
      <w:r>
        <w:t xml:space="preserve">Architectural Practice &amp; Urban Integration</w:t>
      </w:r>
    </w:p>
    <w:p>
      <w:pPr>
        <w:pStyle w:val="BodyText"/>
      </w:pPr>
      <w:r>
        <w:t xml:space="preserve">Location:</w:t>
      </w:r>
      <w:r>
        <w:t xml:space="preserve"> </w:t>
      </w:r>
      <w:r>
        <w:t xml:space="preserve">Santiago, Chile</w:t>
      </w:r>
    </w:p>
    <w:p>
      <w:pPr>
        <w:pStyle w:val="BodyText"/>
      </w:pPr>
      <w:r>
        <w:t xml:space="preserve">Date:</w:t>
      </w:r>
      <w:r>
        <w:t xml:space="preserve"> </w:t>
      </w:r>
      <w:r>
        <w:t xml:space="preserve">October 24, 2023</w:t>
      </w:r>
    </w:p>
    <w:p>
      <w:pPr>
        <w:pStyle w:val="BodyText"/>
      </w:pPr>
      <w:r>
        <w:t xml:space="preserve">Reviewer ID:</w:t>
      </w:r>
      <w:r>
        <w:t xml:space="preserve"> </w:t>
      </w:r>
      <w:r>
        <w:t xml:space="preserve">PR-2023-CL-089</w:t>
      </w:r>
    </w:p>
    <w:p>
      <w:pPr>
        <w:pStyle w:val="BodyText"/>
      </w:pPr>
      <w:r>
        <w:t xml:space="preserve">Status:</w:t>
      </w:r>
      <w:r>
        <w:t xml:space="preserve"> </w:t>
      </w:r>
      <w:r>
        <w:t xml:space="preserve">Finalized</w:t>
      </w:r>
    </w:p>
    <w:bookmarkEnd w:id="20"/>
    <w:bookmarkStart w:id="21" w:name="executive-summary"/>
    <w:p>
      <w:pPr>
        <w:pStyle w:val="Heading2"/>
      </w:pPr>
      <w:r>
        <w:t xml:space="preserve">1. Executive Summary</w:t>
      </w:r>
    </w:p>
    <w:p>
      <w:pPr>
        <w:pStyle w:val="FirstParagraph"/>
      </w:pPr>
      <w:r>
        <w:t xml:space="preserve">This</w:t>
      </w:r>
      <w:r>
        <w:t xml:space="preserve"> </w:t>
      </w:r>
      <w:r>
        <w:rPr>
          <w:bCs/>
          <w:b/>
        </w:rPr>
        <w:t xml:space="preserve">Peer Review Report</w:t>
      </w:r>
      <w:r>
        <w:t xml:space="preserve"> </w:t>
      </w:r>
      <w:r>
        <w:t xml:space="preserve">evaluates the architectural methodology, urban responsiveness, and technical execution of a selected</w:t>
      </w:r>
      <w:r>
        <w:t xml:space="preserve"> </w:t>
      </w:r>
      <w:r>
        <w:rPr>
          <w:bCs/>
          <w:b/>
        </w:rPr>
        <w:t xml:space="preserve">Architect</w:t>
      </w:r>
      <w:r>
        <w:t xml:space="preserve"> </w:t>
      </w:r>
      <w:r>
        <w:t xml:space="preserve">operating within the dynamic metropolitan context of</w:t>
      </w:r>
      <w:r>
        <w:t xml:space="preserve"> </w:t>
      </w:r>
      <w:r>
        <w:rPr>
          <w:bCs/>
          <w:b/>
        </w:rPr>
        <w:t xml:space="preserve">Chile Santiago</w:t>
      </w:r>
      <w:r>
        <w:t xml:space="preserve">. The review focuses on the alignment of design proposals with local climatic conditions, seismic regulations, cultural heritage, and contemporary urban challenges. Santiago, as a rapidly evolving capital nestled between the Andes and the coastal ranges, presents unique constraints and opportunities that demand a high degree of professional competence.</w:t>
      </w:r>
    </w:p>
    <w:p>
      <w:pPr>
        <w:pStyle w:val="BodyText"/>
      </w:pPr>
      <w:r>
        <w:t xml:space="preserve">The assessment concludes that the</w:t>
      </w:r>
      <w:r>
        <w:t xml:space="preserve"> </w:t>
      </w:r>
      <w:r>
        <w:rPr>
          <w:bCs/>
          <w:b/>
        </w:rPr>
        <w:t xml:space="preserve">Architect</w:t>
      </w:r>
      <w:r>
        <w:t xml:space="preserve"> </w:t>
      </w:r>
      <w:r>
        <w:t xml:space="preserve">demonstrates a robust understanding of the local context, successfully integrating sustainable practices and structural resilience into their portfolio. However, there are areas regarding community engagement and material sourcing that require further refinement to fully meet the evolving standards of architectural excellence in</w:t>
      </w:r>
      <w:r>
        <w:t xml:space="preserve"> </w:t>
      </w:r>
      <w:r>
        <w:rPr>
          <w:bCs/>
          <w:b/>
        </w:rPr>
        <w:t xml:space="preserve">Chile Santiago</w:t>
      </w:r>
      <w:r>
        <w:t xml:space="preserve">.</w:t>
      </w:r>
    </w:p>
    <w:bookmarkEnd w:id="21"/>
    <w:bookmarkStart w:id="22" w:name="X77cded36f9639a24e7dc3c8960242bec60e2449"/>
    <w:p>
      <w:pPr>
        <w:pStyle w:val="Heading2"/>
      </w:pPr>
      <w:r>
        <w:t xml:space="preserve">2. Contextual Analysis: The Santiago Environment</w:t>
      </w:r>
    </w:p>
    <w:p>
      <w:pPr>
        <w:pStyle w:val="FirstParagraph"/>
      </w:pPr>
      <w:r>
        <w:t xml:space="preserve">Any evaluation of an</w:t>
      </w:r>
      <w:r>
        <w:t xml:space="preserve"> </w:t>
      </w:r>
      <w:r>
        <w:rPr>
          <w:bCs/>
          <w:b/>
        </w:rPr>
        <w:t xml:space="preserve">Architect</w:t>
      </w:r>
      <w:r>
        <w:t xml:space="preserve"> </w:t>
      </w:r>
      <w:r>
        <w:t xml:space="preserve">in this region must begin with an understanding of the specific environmental and socio-economic landscape of</w:t>
      </w:r>
      <w:r>
        <w:t xml:space="preserve"> </w:t>
      </w:r>
      <w:r>
        <w:rPr>
          <w:bCs/>
          <w:b/>
        </w:rPr>
        <w:t xml:space="preserve">Chile Santiago</w:t>
      </w:r>
      <w:r>
        <w:t xml:space="preserve">. The city is characterized by a Mediterranean climate with hot, dry summers and cool, wet winters, necessitating designs that prioritize thermal comfort and energy efficiency. Furthermore, the topography of Santiago, with its steep hills and valley floor, influences urban density and transportation patterns.</w:t>
      </w:r>
    </w:p>
    <w:p>
      <w:pPr>
        <w:pStyle w:val="BodyText"/>
      </w:pPr>
      <w:r>
        <w:t xml:space="preserve">The</w:t>
      </w:r>
      <w:r>
        <w:t xml:space="preserve"> </w:t>
      </w:r>
      <w:r>
        <w:rPr>
          <w:bCs/>
          <w:b/>
        </w:rPr>
        <w:t xml:space="preserve">Architect</w:t>
      </w:r>
      <w:r>
        <w:t xml:space="preserve"> </w:t>
      </w:r>
      <w:r>
        <w:t xml:space="preserve">under review has shown a commendable ability to respond to these geographical realities. Their recent projects in the Providencia and Las Condes districts illustrate a thoughtful approach to orientation and natural ventilation, reducing reliance on mechanical systems. This alignment with the local climate is a critical factor in this</w:t>
      </w:r>
      <w:r>
        <w:t xml:space="preserve"> </w:t>
      </w:r>
      <w:r>
        <w:rPr>
          <w:bCs/>
          <w:b/>
        </w:rPr>
        <w:t xml:space="preserve">Peer Review Report</w:t>
      </w:r>
      <w:r>
        <w:t xml:space="preserve">, as it directly impacts the long-term sustainability and habitability of the built environment in</w:t>
      </w:r>
      <w:r>
        <w:t xml:space="preserve"> </w:t>
      </w:r>
      <w:r>
        <w:rPr>
          <w:bCs/>
          <w:b/>
        </w:rPr>
        <w:t xml:space="preserve">Chile Santiago</w:t>
      </w:r>
      <w:r>
        <w:t xml:space="preserve">.</w:t>
      </w:r>
    </w:p>
    <w:bookmarkEnd w:id="22"/>
    <w:bookmarkStart w:id="23" w:name="Xc31c8fc556cc8683a0fa54f2e75158526856b34"/>
    <w:p>
      <w:pPr>
        <w:pStyle w:val="Heading2"/>
      </w:pPr>
      <w:r>
        <w:t xml:space="preserve">3. Technical Competence and Seismic Resilience</w:t>
      </w:r>
    </w:p>
    <w:p>
      <w:pPr>
        <w:pStyle w:val="FirstParagraph"/>
      </w:pPr>
      <w:r>
        <w:t xml:space="preserve">Given Chile’s location on the Pacific Ring of Fire, seismic resilience is non-negotiable for any practicing</w:t>
      </w:r>
      <w:r>
        <w:t xml:space="preserve"> </w:t>
      </w:r>
      <w:r>
        <w:rPr>
          <w:bCs/>
          <w:b/>
        </w:rPr>
        <w:t xml:space="preserve">Architect</w:t>
      </w:r>
      <w:r>
        <w:t xml:space="preserve">. This</w:t>
      </w:r>
      <w:r>
        <w:t xml:space="preserve"> </w:t>
      </w:r>
      <w:r>
        <w:rPr>
          <w:bCs/>
          <w:b/>
        </w:rPr>
        <w:t xml:space="preserve">Peer Review Report</w:t>
      </w:r>
      <w:r>
        <w:t xml:space="preserve"> </w:t>
      </w:r>
      <w:r>
        <w:t xml:space="preserve">rigorously examines the structural integrity and safety protocols embedded in the design process. The reviewed</w:t>
      </w:r>
      <w:r>
        <w:t xml:space="preserve"> </w:t>
      </w:r>
      <w:r>
        <w:rPr>
          <w:bCs/>
          <w:b/>
        </w:rPr>
        <w:t xml:space="preserve">Architect</w:t>
      </w:r>
      <w:r>
        <w:t xml:space="preserve"> </w:t>
      </w:r>
      <w:r>
        <w:t xml:space="preserve">has consistently adhered to the NCh433 seismic code, demonstrating a sophisticated understanding of load distribution and ductility requirements.</w:t>
      </w:r>
    </w:p>
    <w:p>
      <w:pPr>
        <w:pStyle w:val="BodyText"/>
      </w:pPr>
      <w:r>
        <w:t xml:space="preserve">In several case studies analyzed, the</w:t>
      </w:r>
      <w:r>
        <w:t xml:space="preserve"> </w:t>
      </w:r>
      <w:r>
        <w:rPr>
          <w:bCs/>
          <w:b/>
        </w:rPr>
        <w:t xml:space="preserve">Architect</w:t>
      </w:r>
      <w:r>
        <w:t xml:space="preserve"> </w:t>
      </w:r>
      <w:r>
        <w:t xml:space="preserve">collaborated effectively with structural engineers to create designs that are not only safe but also aesthetically expressive. The use of reinforced concrete and steel framing systems in high-rise developments in central</w:t>
      </w:r>
      <w:r>
        <w:t xml:space="preserve"> </w:t>
      </w:r>
      <w:r>
        <w:rPr>
          <w:bCs/>
          <w:b/>
        </w:rPr>
        <w:t xml:space="preserve">Chile Santiago</w:t>
      </w:r>
      <w:r>
        <w:t xml:space="preserve"> </w:t>
      </w:r>
      <w:r>
        <w:t xml:space="preserve">reflects a mature technical approach. The review notes that the integration of seismic isolation techniques in recent projects sets a new benchmark for the profession in the region.</w:t>
      </w:r>
    </w:p>
    <w:bookmarkEnd w:id="23"/>
    <w:bookmarkStart w:id="24" w:name="Xf593dd1ce72473b954e7fa951f834d2f37e149b"/>
    <w:p>
      <w:pPr>
        <w:pStyle w:val="Heading2"/>
      </w:pPr>
      <w:r>
        <w:t xml:space="preserve">4. Urban Integration and Social Responsibility</w:t>
      </w:r>
    </w:p>
    <w:p>
      <w:pPr>
        <w:pStyle w:val="FirstParagraph"/>
      </w:pPr>
      <w:r>
        <w:t xml:space="preserve">Santiago faces significant challenges related to urban sprawl, social segregation, and housing affordability. A key criterion in this</w:t>
      </w:r>
      <w:r>
        <w:t xml:space="preserve"> </w:t>
      </w:r>
      <w:r>
        <w:rPr>
          <w:bCs/>
          <w:b/>
        </w:rPr>
        <w:t xml:space="preserve">Peer Review Report</w:t>
      </w:r>
      <w:r>
        <w:t xml:space="preserve"> </w:t>
      </w:r>
      <w:r>
        <w:t xml:space="preserve">is the</w:t>
      </w:r>
      <w:r>
        <w:t xml:space="preserve"> </w:t>
      </w:r>
      <w:r>
        <w:rPr>
          <w:bCs/>
          <w:b/>
        </w:rPr>
        <w:t xml:space="preserve">Architect</w:t>
      </w:r>
      <w:r>
        <w:t xml:space="preserve">’s contribution to social equity and urban cohesion. The review highlights the</w:t>
      </w:r>
      <w:r>
        <w:t xml:space="preserve"> </w:t>
      </w:r>
      <w:r>
        <w:rPr>
          <w:bCs/>
          <w:b/>
        </w:rPr>
        <w:t xml:space="preserve">Architect</w:t>
      </w:r>
      <w:r>
        <w:t xml:space="preserve">’s involvement in mixed-use developments that aim to bridge the gap between residential and commercial zones, fostering more vibrant neighborhoods.</w:t>
      </w:r>
    </w:p>
    <w:p>
      <w:pPr>
        <w:pStyle w:val="BodyText"/>
      </w:pPr>
      <w:r>
        <w:t xml:space="preserve">However, the report identifies a need for greater emphasis on inclusive public spaces. While the</w:t>
      </w:r>
      <w:r>
        <w:t xml:space="preserve"> </w:t>
      </w:r>
      <w:r>
        <w:rPr>
          <w:bCs/>
          <w:b/>
        </w:rPr>
        <w:t xml:space="preserve">Architect</w:t>
      </w:r>
      <w:r>
        <w:t xml:space="preserve"> </w:t>
      </w:r>
      <w:r>
        <w:t xml:space="preserve">excels in private sector projects, there is limited evidence of engagement with community-led initiatives in peripheral communes of</w:t>
      </w:r>
      <w:r>
        <w:t xml:space="preserve"> </w:t>
      </w:r>
      <w:r>
        <w:rPr>
          <w:bCs/>
          <w:b/>
        </w:rPr>
        <w:t xml:space="preserve">Chile Santiago</w:t>
      </w:r>
      <w:r>
        <w:t xml:space="preserve">. To enhance their professional standing, the</w:t>
      </w:r>
      <w:r>
        <w:t xml:space="preserve"> </w:t>
      </w:r>
      <w:r>
        <w:rPr>
          <w:bCs/>
          <w:b/>
        </w:rPr>
        <w:t xml:space="preserve">Architect</w:t>
      </w:r>
      <w:r>
        <w:t xml:space="preserve"> </w:t>
      </w:r>
      <w:r>
        <w:t xml:space="preserve">should consider participating more actively in public housing programs and urban regeneration projects that address the needs of marginalized populations.</w:t>
      </w:r>
    </w:p>
    <w:bookmarkEnd w:id="24"/>
    <w:bookmarkStart w:id="25" w:name="sustainability-and-materiality"/>
    <w:p>
      <w:pPr>
        <w:pStyle w:val="Heading2"/>
      </w:pPr>
      <w:r>
        <w:t xml:space="preserve">5. Sustainability and Materiality</w:t>
      </w:r>
    </w:p>
    <w:p>
      <w:pPr>
        <w:pStyle w:val="FirstParagraph"/>
      </w:pPr>
      <w:r>
        <w:t xml:space="preserve">Environmental sustainability is increasingly central to architectural practice in</w:t>
      </w:r>
      <w:r>
        <w:t xml:space="preserve"> </w:t>
      </w:r>
      <w:r>
        <w:rPr>
          <w:bCs/>
          <w:b/>
        </w:rPr>
        <w:t xml:space="preserve">Chile Santiago</w:t>
      </w:r>
      <w:r>
        <w:t xml:space="preserve">. This</w:t>
      </w:r>
      <w:r>
        <w:t xml:space="preserve"> </w:t>
      </w:r>
      <w:r>
        <w:rPr>
          <w:bCs/>
          <w:b/>
        </w:rPr>
        <w:t xml:space="preserve">Peer Review Report</w:t>
      </w:r>
      <w:r>
        <w:t xml:space="preserve"> </w:t>
      </w:r>
      <w:r>
        <w:t xml:space="preserve">assesses the</w:t>
      </w:r>
      <w:r>
        <w:t xml:space="preserve"> </w:t>
      </w:r>
      <w:r>
        <w:rPr>
          <w:bCs/>
          <w:b/>
        </w:rPr>
        <w:t xml:space="preserve">Architect</w:t>
      </w:r>
      <w:r>
        <w:t xml:space="preserve">’s commitment to green building standards, such as LEED and the local Plus Housing certification. The</w:t>
      </w:r>
      <w:r>
        <w:t xml:space="preserve"> </w:t>
      </w:r>
      <w:r>
        <w:rPr>
          <w:bCs/>
          <w:b/>
        </w:rPr>
        <w:t xml:space="preserve">Architect</w:t>
      </w:r>
      <w:r>
        <w:t xml:space="preserve"> </w:t>
      </w:r>
      <w:r>
        <w:t xml:space="preserve">has successfully implemented rainwater harvesting systems, solar shading devices, and high-performance glazing in multiple projects, demonstrating a proactive stance on environmental stewardship.</w:t>
      </w:r>
    </w:p>
    <w:p>
      <w:pPr>
        <w:pStyle w:val="BodyText"/>
      </w:pPr>
      <w:r>
        <w:t xml:space="preserve">Regarding materiality, the review notes a strong preference for locally sourced materials, which reduces the carbon footprint associated with transportation. The use of Chilean stone and timber not only supports the local economy but also ensures that the buildings resonate with the regional aesthetic. Nevertheless, the</w:t>
      </w:r>
      <w:r>
        <w:t xml:space="preserve"> </w:t>
      </w:r>
      <w:r>
        <w:rPr>
          <w:bCs/>
          <w:b/>
        </w:rPr>
        <w:t xml:space="preserve">Architect</w:t>
      </w:r>
      <w:r>
        <w:t xml:space="preserve"> </w:t>
      </w:r>
      <w:r>
        <w:t xml:space="preserve">is encouraged to explore more innovative, low-carbon materials and circular economy principles to further reduce the environmental impact of their work in</w:t>
      </w:r>
      <w:r>
        <w:t xml:space="preserve"> </w:t>
      </w:r>
      <w:r>
        <w:rPr>
          <w:bCs/>
          <w:b/>
        </w:rPr>
        <w:t xml:space="preserve">Chile Santiago</w:t>
      </w:r>
      <w:r>
        <w:t xml:space="preserve">.</w:t>
      </w:r>
    </w:p>
    <w:bookmarkEnd w:id="25"/>
    <w:bookmarkStart w:id="26" w:name="recommendations-and-conclusion"/>
    <w:p>
      <w:pPr>
        <w:pStyle w:val="Heading2"/>
      </w:pPr>
      <w:r>
        <w:t xml:space="preserve">6. Recommendations and Conclusion</w:t>
      </w:r>
    </w:p>
    <w:p>
      <w:pPr>
        <w:pStyle w:val="FirstParagraph"/>
      </w:pPr>
      <w:r>
        <w:t xml:space="preserve">Based on the comprehensive analysis presented in this</w:t>
      </w:r>
      <w:r>
        <w:t xml:space="preserve"> </w:t>
      </w:r>
      <w:r>
        <w:rPr>
          <w:bCs/>
          <w:b/>
        </w:rPr>
        <w:t xml:space="preserve">Peer Review Report</w:t>
      </w:r>
      <w:r>
        <w:t xml:space="preserve">, the</w:t>
      </w:r>
      <w:r>
        <w:t xml:space="preserve"> </w:t>
      </w:r>
      <w:r>
        <w:rPr>
          <w:bCs/>
          <w:b/>
        </w:rPr>
        <w:t xml:space="preserve">Architect</w:t>
      </w:r>
      <w:r>
        <w:t xml:space="preserve"> </w:t>
      </w:r>
      <w:r>
        <w:t xml:space="preserve">is recognized as a competent and innovative professional contributing positively to the architectural landscape of</w:t>
      </w:r>
      <w:r>
        <w:t xml:space="preserve"> </w:t>
      </w:r>
      <w:r>
        <w:rPr>
          <w:bCs/>
          <w:b/>
        </w:rPr>
        <w:t xml:space="preserve">Chile Santiago</w:t>
      </w:r>
      <w:r>
        <w:t xml:space="preserve">. Their technical expertise, particularly in seismic design and climate-responsive architecture, is exemplary.</w:t>
      </w:r>
    </w:p>
    <w:p>
      <w:pPr>
        <w:pStyle w:val="BodyText"/>
      </w:pPr>
      <w:r>
        <w:t xml:space="preserve">To achieve even higher levels of excellence, the following recommendations are made:</w:t>
      </w:r>
    </w:p>
    <w:p>
      <w:pPr>
        <w:numPr>
          <w:ilvl w:val="0"/>
          <w:numId w:val="1001"/>
        </w:numPr>
        <w:pStyle w:val="Compact"/>
      </w:pPr>
      <w:r>
        <w:t xml:space="preserve">Enhance community engagement strategies in public and social housing projects.</w:t>
      </w:r>
    </w:p>
    <w:p>
      <w:pPr>
        <w:numPr>
          <w:ilvl w:val="0"/>
          <w:numId w:val="1001"/>
        </w:numPr>
        <w:pStyle w:val="Compact"/>
      </w:pPr>
      <w:r>
        <w:t xml:space="preserve">Increase the use of renewable energy systems and smart building technologies.</w:t>
      </w:r>
    </w:p>
    <w:p>
      <w:pPr>
        <w:numPr>
          <w:ilvl w:val="0"/>
          <w:numId w:val="1001"/>
        </w:numPr>
        <w:pStyle w:val="Compact"/>
      </w:pPr>
      <w:r>
        <w:t xml:space="preserve">Promote greater transparency in the supply chain for construction materials.</w:t>
      </w:r>
    </w:p>
    <w:p>
      <w:pPr>
        <w:numPr>
          <w:ilvl w:val="0"/>
          <w:numId w:val="1001"/>
        </w:numPr>
        <w:pStyle w:val="Compact"/>
      </w:pPr>
      <w:r>
        <w:t xml:space="preserve">Document and share best practices with the broader architectural community in</w:t>
      </w:r>
      <w:r>
        <w:t xml:space="preserve"> </w:t>
      </w:r>
      <w:r>
        <w:rPr>
          <w:bCs/>
          <w:b/>
        </w:rPr>
        <w:t xml:space="preserve">Chile Santiago</w:t>
      </w:r>
      <w:r>
        <w:t xml:space="preserve">.</w:t>
      </w:r>
    </w:p>
    <w:p>
      <w:pPr>
        <w:pStyle w:val="FirstParagraph"/>
      </w:pPr>
      <w:r>
        <w:t xml:space="preserve">In conclusion, this</w:t>
      </w:r>
      <w:r>
        <w:t xml:space="preserve"> </w:t>
      </w:r>
      <w:r>
        <w:rPr>
          <w:bCs/>
          <w:b/>
        </w:rPr>
        <w:t xml:space="preserve">Peer Review Report</w:t>
      </w:r>
      <w:r>
        <w:t xml:space="preserve"> </w:t>
      </w:r>
      <w:r>
        <w:t xml:space="preserve">affirms the</w:t>
      </w:r>
      <w:r>
        <w:t xml:space="preserve"> </w:t>
      </w:r>
      <w:r>
        <w:rPr>
          <w:bCs/>
          <w:b/>
        </w:rPr>
        <w:t xml:space="preserve">Architect</w:t>
      </w:r>
      <w:r>
        <w:t xml:space="preserve">’s capability to deliver high-quality, resilient, and contextually appropriate designs. By addressing the identified areas for improvement, the</w:t>
      </w:r>
      <w:r>
        <w:t xml:space="preserve"> </w:t>
      </w:r>
      <w:r>
        <w:rPr>
          <w:bCs/>
          <w:b/>
        </w:rPr>
        <w:t xml:space="preserve">Architect</w:t>
      </w:r>
      <w:r>
        <w:t xml:space="preserve"> </w:t>
      </w:r>
      <w:r>
        <w:t xml:space="preserve">can further solidify their role as a leader in shaping the future of</w:t>
      </w:r>
      <w:r>
        <w:t xml:space="preserve"> </w:t>
      </w:r>
      <w:r>
        <w:rPr>
          <w:bCs/>
          <w:b/>
        </w:rPr>
        <w:t xml:space="preserve">Chile Santiago</w:t>
      </w:r>
      <w:r>
        <w:t xml:space="preserve">.</w:t>
      </w:r>
    </w:p>
    <w:bookmarkEnd w:id="26"/>
    <w:bookmarkStart w:id="27" w:name="overall-performance-rating"/>
    <w:p>
      <w:pPr>
        <w:pStyle w:val="Heading3"/>
      </w:pPr>
      <w:r>
        <w:t xml:space="preserve">Overall Performance Rating</w:t>
      </w:r>
    </w:p>
    <w:p>
      <w:pPr>
        <w:pStyle w:val="FirstParagraph"/>
      </w:pPr>
      <w:r>
        <w:t xml:space="preserve">Technical Excellence</w:t>
      </w:r>
      <w:r>
        <w:t xml:space="preserve"> </w:t>
      </w:r>
      <w:r>
        <w:t xml:space="preserve">9.2 / 10</w:t>
      </w:r>
    </w:p>
    <w:p>
      <w:pPr>
        <w:pStyle w:val="BodyText"/>
      </w:pPr>
      <w:r>
        <w:t xml:space="preserve">Contextual Responsiveness</w:t>
      </w:r>
      <w:r>
        <w:t xml:space="preserve"> </w:t>
      </w:r>
      <w:r>
        <w:t xml:space="preserve">8.8 / 10</w:t>
      </w:r>
    </w:p>
    <w:p>
      <w:pPr>
        <w:pStyle w:val="BodyText"/>
      </w:pPr>
      <w:r>
        <w:t xml:space="preserve">Sustainability</w:t>
      </w:r>
      <w:r>
        <w:t xml:space="preserve"> </w:t>
      </w:r>
      <w:r>
        <w:t xml:space="preserve">8.5 / 10</w:t>
      </w:r>
    </w:p>
    <w:p>
      <w:pPr>
        <w:pStyle w:val="BodyText"/>
      </w:pPr>
      <w:r>
        <w:t xml:space="preserve">Social Impact</w:t>
      </w:r>
      <w:r>
        <w:t xml:space="preserve"> </w:t>
      </w:r>
      <w:r>
        <w:t xml:space="preserve">7.9 / 10</w:t>
      </w:r>
    </w:p>
    <w:bookmarkEnd w:id="27"/>
    <w:p>
      <w:pPr>
        <w:pStyle w:val="BodyText"/>
      </w:pPr>
      <w:r>
        <w:t xml:space="preserve">This</w:t>
      </w:r>
      <w:r>
        <w:t xml:space="preserve"> </w:t>
      </w:r>
      <w:r>
        <w:rPr>
          <w:bCs/>
          <w:b/>
        </w:rPr>
        <w:t xml:space="preserve">Peer Review Report</w:t>
      </w:r>
      <w:r>
        <w:t xml:space="preserve"> </w:t>
      </w:r>
      <w:r>
        <w:t xml:space="preserve">is intended for professional development purposes and reflects the standards of architectural practice in</w:t>
      </w:r>
      <w:r>
        <w:t xml:space="preserve"> </w:t>
      </w:r>
      <w:r>
        <w:rPr>
          <w:bCs/>
          <w:b/>
        </w:rPr>
        <w:t xml:space="preserve">Chile Santiago</w:t>
      </w:r>
      <w:r>
        <w:t xml:space="preserve"> </w:t>
      </w:r>
      <w:r>
        <w:t xml:space="preserve">as of 2023.</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Architectural Practice in Santiago, Chile</dc:title>
  <dc:creator/>
  <dc:language>en</dc:language>
  <cp:keywords/>
  <dcterms:created xsi:type="dcterms:W3CDTF">2026-10-10T08:37:54Z</dcterms:created>
  <dcterms:modified xsi:type="dcterms:W3CDTF">2026-10-10T08:37:54Z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