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Lyon,</w:t>
      </w:r>
      <w:r>
        <w:t xml:space="preserve"> </w:t>
      </w:r>
      <w:r>
        <w:t xml:space="preserve">France</w:t>
      </w:r>
    </w:p>
    <w:bookmarkStart w:id="27" w:name="X6ccdfc80e2a7c31ea9906e4b344dde87d721018"/>
    <w:p>
      <w:pPr>
        <w:pStyle w:val="Heading1"/>
      </w:pPr>
      <w:r>
        <w:t xml:space="preserve">Peer Review Report: Architectural Practice Assessment</w:t>
      </w:r>
    </w:p>
    <w:p>
      <w:pPr>
        <w:pStyle w:val="FirstParagraph"/>
      </w:pPr>
      <w:r>
        <w:rPr>
          <w:bCs/>
          <w:b/>
        </w:rPr>
        <w:t xml:space="preserve">Subject:</w:t>
      </w:r>
      <w:r>
        <w:t xml:space="preserve"> </w:t>
      </w:r>
      <w:r>
        <w:t xml:space="preserve">Professional Competence and Project Execution Review</w:t>
      </w:r>
    </w:p>
    <w:p>
      <w:pPr>
        <w:pStyle w:val="BodyText"/>
      </w:pPr>
      <w:r>
        <w:rPr>
          <w:bCs/>
          <w:b/>
        </w:rPr>
        <w:t xml:space="preserve">Role Under Review:</w:t>
      </w:r>
      <w:r>
        <w:t xml:space="preserve"> </w:t>
      </w:r>
      <w:r>
        <w:t xml:space="preserve">Lead Architect</w:t>
      </w:r>
    </w:p>
    <w:p>
      <w:pPr>
        <w:pStyle w:val="BodyText"/>
      </w:pPr>
      <w:r>
        <w:rPr>
          <w:bCs/>
          <w:b/>
        </w:rPr>
        <w:t xml:space="preserve">Location of Practice:</w:t>
      </w:r>
      <w:r>
        <w:t xml:space="preserve"> </w:t>
      </w:r>
      <w:r>
        <w:t xml:space="preserve">Lyon, France</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Architectural Peer Committee</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practice of the Architect in question, specifically focusing on their operations within the metropolitan area of Lyon, France. The review was conducted to assess adherence to international architectural standards, compliance with French regulatory frameworks, and the quality of design integration within the unique urban fabric of Lyon. The findings indicate a high level of technical proficiency, though specific areas regarding local heritage preservation and sustainable material sourcing require further attention.</w:t>
      </w:r>
    </w:p>
    <w:bookmarkEnd w:id="20"/>
    <w:bookmarkStart w:id="21" w:name="contextual-analysis-the-lyon-environment"/>
    <w:p>
      <w:pPr>
        <w:pStyle w:val="Heading2"/>
      </w:pPr>
      <w:r>
        <w:t xml:space="preserve">2. Contextual Analysis: The Lyon Environment</w:t>
      </w:r>
    </w:p>
    <w:p>
      <w:pPr>
        <w:pStyle w:val="FirstParagraph"/>
      </w:pPr>
      <w:r>
        <w:t xml:space="preserve">Practicing as an Architect in Lyon presents a distinct set of challenges and opportunities compared to other European capitals. Lyon is characterized by its dual identity: a historic center recognized by UNESCO and a rapidly modernizing business district in La Part-Dieu. The Architect under review has demonstrated a nuanced understanding of this dichotomy.</w:t>
      </w:r>
    </w:p>
    <w:p>
      <w:pPr>
        <w:pStyle w:val="BodyText"/>
      </w:pPr>
      <w:r>
        <w:t xml:space="preserve">The review committee analyzed three recent projects located in the Presqu'île and the Confluence districts. The Architect's ability to navigate the strict</w:t>
      </w:r>
      <w:r>
        <w:t xml:space="preserve"> </w:t>
      </w:r>
      <w:r>
        <w:rPr>
          <w:iCs/>
          <w:i/>
        </w:rPr>
        <w:t xml:space="preserve">Code de l'urbanisme</w:t>
      </w:r>
      <w:r>
        <w:t xml:space="preserve"> </w:t>
      </w:r>
      <w:r>
        <w:t xml:space="preserve">and the specific guidelines set by the</w:t>
      </w:r>
      <w:r>
        <w:t xml:space="preserve"> </w:t>
      </w:r>
      <w:r>
        <w:rPr>
          <w:iCs/>
          <w:i/>
        </w:rPr>
        <w:t xml:space="preserve">Architecte des Bâtiments de France</w:t>
      </w:r>
      <w:r>
        <w:t xml:space="preserve"> </w:t>
      </w:r>
      <w:r>
        <w:t xml:space="preserve">(ABF) was a primary focus. In France, the role of the Architect is not merely aesthetic but deeply legalistic and civic. The subject has shown commendable diligence in securing necessary permits and respecting the</w:t>
      </w:r>
      <w:r>
        <w:t xml:space="preserve"> </w:t>
      </w:r>
      <w:r>
        <w:rPr>
          <w:iCs/>
          <w:i/>
        </w:rPr>
        <w:t xml:space="preserve">Plan Local d'Urbanisme</w:t>
      </w:r>
      <w:r>
        <w:t xml:space="preserve"> </w:t>
      </w:r>
      <w:r>
        <w:t xml:space="preserve">(PLU) of Lyon Métropole.</w:t>
      </w:r>
    </w:p>
    <w:bookmarkEnd w:id="21"/>
    <w:bookmarkStart w:id="22" w:name="design-quality-and-urban-integration"/>
    <w:p>
      <w:pPr>
        <w:pStyle w:val="Heading2"/>
      </w:pPr>
      <w:r>
        <w:t xml:space="preserve">3. Design Quality and Urban Integration</w:t>
      </w:r>
    </w:p>
    <w:p>
      <w:pPr>
        <w:pStyle w:val="FirstParagraph"/>
      </w:pPr>
      <w:r>
        <w:t xml:space="preserve">A critical component of this Peer Review Report is the assessment of design quality. The Architect has successfully employed contemporary design languages that do not clash with the traditional stone facades typical of the Lyonnais architecture. In the residential project located near the Rhône river, the use of local granite and zinc roofing demonstrated a respectful dialogue with the existing streetscape.</w:t>
      </w:r>
    </w:p>
    <w:p>
      <w:pPr>
        <w:pStyle w:val="BodyText"/>
      </w:pPr>
      <w:r>
        <w:t xml:space="preserve">However, the committee noted that in the commercial development in the 7th arrondissement, the massing of the building slightly overwhelmed the pedestrian scale. While the architectural form is striking, the integration of public space could be improved to better align with Lyon's tradition of vibrant street life and</w:t>
      </w:r>
      <w:r>
        <w:t xml:space="preserve"> </w:t>
      </w:r>
      <w:r>
        <w:rPr>
          <w:iCs/>
          <w:i/>
        </w:rPr>
        <w:t xml:space="preserve">terrasses</w:t>
      </w:r>
      <w:r>
        <w:t xml:space="preserve">. The Architect must ensure that future designs prioritize human-centric urbanism, a value highly prized in French urban planning.</w:t>
      </w:r>
    </w:p>
    <w:bookmarkEnd w:id="22"/>
    <w:bookmarkStart w:id="23" w:name="technical-compliance-and-sustainability"/>
    <w:p>
      <w:pPr>
        <w:pStyle w:val="Heading2"/>
      </w:pPr>
      <w:r>
        <w:t xml:space="preserve">4. Technical Compliance and Sustainability</w:t>
      </w:r>
    </w:p>
    <w:p>
      <w:pPr>
        <w:pStyle w:val="FirstParagraph"/>
      </w:pPr>
      <w:r>
        <w:t xml:space="preserve">France has some of the most rigorous environmental regulations in the world, notably the RE2020 environmental regulation for buildings. The Architect's adherence to these standards was scrutinized. The review confirms that the subject's projects meet the mandatory energy performance requirements. The use of passive design strategies, such as optimizing natural light and ventilation, was evident in the reviewed portfolios.</w:t>
      </w:r>
    </w:p>
    <w:p>
      <w:pPr>
        <w:pStyle w:val="BodyText"/>
      </w:pPr>
      <w:r>
        <w:t xml:space="preserve">Nevertheless, there is room for improvement in the lifecycle assessment of materials. While the Architect utilizes standard French construction methods, there is a lack of innovation in using low-carbon materials such as cross-laminated timber (CLT), which is increasingly popular in sustainable architecture across Europe. To maintain a leading position in the Lyon market, the Architect should integrate more circular economy principles into their design process.</w:t>
      </w:r>
    </w:p>
    <w:bookmarkEnd w:id="23"/>
    <w:bookmarkStart w:id="24" w:name="professional-conduct-and-collaboration"/>
    <w:p>
      <w:pPr>
        <w:pStyle w:val="Heading2"/>
      </w:pPr>
      <w:r>
        <w:t xml:space="preserve">5. Professional Conduct and Collaboration</w:t>
      </w:r>
    </w:p>
    <w:p>
      <w:pPr>
        <w:pStyle w:val="FirstParagraph"/>
      </w:pPr>
      <w:r>
        <w:t xml:space="preserve">The role of an Architect in France involves close collaboration with a multidisciplinary team, including</w:t>
      </w:r>
      <w:r>
        <w:t xml:space="preserve"> </w:t>
      </w:r>
      <w:r>
        <w:rPr>
          <w:iCs/>
          <w:i/>
        </w:rPr>
        <w:t xml:space="preserve">ingénieurs</w:t>
      </w:r>
      <w:r>
        <w:t xml:space="preserve"> </w:t>
      </w:r>
      <w:r>
        <w:t xml:space="preserve">(engineers),</w:t>
      </w:r>
      <w:r>
        <w:t xml:space="preserve"> </w:t>
      </w:r>
      <w:r>
        <w:rPr>
          <w:iCs/>
          <w:i/>
        </w:rPr>
        <w:t xml:space="preserve">bureaux d'études</w:t>
      </w:r>
      <w:r>
        <w:t xml:space="preserve"> </w:t>
      </w:r>
      <w:r>
        <w:t xml:space="preserve">(consulting firms), and local authorities. Feedback from these stakeholders was collected as part of this Peer Review Report.</w:t>
      </w:r>
    </w:p>
    <w:p>
      <w:pPr>
        <w:pStyle w:val="BodyText"/>
      </w:pPr>
      <w:r>
        <w:t xml:space="preserve">The Architect is regarded as a collaborative leader who facilitates clear communication between technical teams and clients. Their proficiency in French technical terminology and their understanding of the local construction industry supply chain in Lyon were highlighted as significant strengths. This local knowledge is crucial for the timely execution of projects and for managing the complex relationships inherent in French public procurement processes.</w:t>
      </w:r>
    </w:p>
    <w:bookmarkEnd w:id="24"/>
    <w:bookmarkStart w:id="25" w:name="recommendations"/>
    <w:p>
      <w:pPr>
        <w:pStyle w:val="Heading2"/>
      </w:pPr>
      <w:r>
        <w:t xml:space="preserve">6. Recommendations</w:t>
      </w:r>
    </w:p>
    <w:p>
      <w:pPr>
        <w:pStyle w:val="FirstParagraph"/>
      </w:pPr>
      <w:r>
        <w:t xml:space="preserve">Based on the findings of this review, the following recommendations are made for the Architect to enhance their practice in Lyon, France:</w:t>
      </w:r>
    </w:p>
    <w:p>
      <w:pPr>
        <w:numPr>
          <w:ilvl w:val="0"/>
          <w:numId w:val="1001"/>
        </w:numPr>
        <w:pStyle w:val="Compact"/>
      </w:pPr>
      <w:r>
        <w:rPr>
          <w:bCs/>
          <w:b/>
        </w:rPr>
        <w:t xml:space="preserve">Enhance Heritage Sensitivity:</w:t>
      </w:r>
      <w:r>
        <w:t xml:space="preserve"> </w:t>
      </w:r>
      <w:r>
        <w:t xml:space="preserve">Continue to deepen engagement with the</w:t>
      </w:r>
      <w:r>
        <w:t xml:space="preserve"> </w:t>
      </w:r>
      <w:r>
        <w:rPr>
          <w:iCs/>
          <w:i/>
        </w:rPr>
        <w:t xml:space="preserve">Architecte des Bâtiments de France</w:t>
      </w:r>
      <w:r>
        <w:t xml:space="preserve"> </w:t>
      </w:r>
      <w:r>
        <w:t xml:space="preserve">early in the design phase to ensure seamless integration with Lyon's historic districts.</w:t>
      </w:r>
    </w:p>
    <w:p>
      <w:pPr>
        <w:numPr>
          <w:ilvl w:val="0"/>
          <w:numId w:val="1001"/>
        </w:numPr>
        <w:pStyle w:val="Compact"/>
      </w:pPr>
      <w:r>
        <w:rPr>
          <w:bCs/>
          <w:b/>
        </w:rPr>
        <w:t xml:space="preserve">Adopt Advanced Sustainability:</w:t>
      </w:r>
      <w:r>
        <w:t xml:space="preserve"> </w:t>
      </w:r>
      <w:r>
        <w:t xml:space="preserve">Move beyond compliance with RE2020 by exploring bio-sourced materials and aiming for certifications such as HQE (Haute Qualité Environnementale) or BREEAM.</w:t>
      </w:r>
    </w:p>
    <w:p>
      <w:pPr>
        <w:numPr>
          <w:ilvl w:val="0"/>
          <w:numId w:val="1001"/>
        </w:numPr>
        <w:pStyle w:val="Compact"/>
      </w:pPr>
      <w:r>
        <w:rPr>
          <w:bCs/>
          <w:b/>
        </w:rPr>
        <w:t xml:space="preserve">Strengthen Public Realm Design:</w:t>
      </w:r>
      <w:r>
        <w:t xml:space="preserve"> </w:t>
      </w:r>
      <w:r>
        <w:t xml:space="preserve">Prioritize the design of ground-floor interfaces and public plazas to contribute positively to the social fabric of Lyon's neighborhoods.</w:t>
      </w:r>
    </w:p>
    <w:p>
      <w:pPr>
        <w:numPr>
          <w:ilvl w:val="0"/>
          <w:numId w:val="1001"/>
        </w:numPr>
        <w:pStyle w:val="Compact"/>
      </w:pPr>
      <w:r>
        <w:rPr>
          <w:bCs/>
          <w:b/>
        </w:rPr>
        <w:t xml:space="preserve">Document Best Practices:</w:t>
      </w:r>
      <w:r>
        <w:t xml:space="preserve"> </w:t>
      </w:r>
      <w:r>
        <w:t xml:space="preserve">Create a detailed case study library of projects in Lyon to share knowledge with the broader architectural community, reinforcing the firm's reputation as a thought leader.</w:t>
      </w:r>
    </w:p>
    <w:bookmarkEnd w:id="25"/>
    <w:bookmarkStart w:id="26" w:name="conclusion"/>
    <w:p>
      <w:pPr>
        <w:pStyle w:val="Heading2"/>
      </w:pPr>
      <w:r>
        <w:t xml:space="preserve">7. Conclusion</w:t>
      </w:r>
    </w:p>
    <w:p>
      <w:pPr>
        <w:pStyle w:val="FirstParagraph"/>
      </w:pPr>
      <w:r>
        <w:t xml:space="preserve">In conclusion, this Peer Review Report affirms that the Architect under review possesses the requisite skills, knowledge, and professional integrity to practice at a high level in Lyon, France. Their work reflects a solid understanding of the local context, regulatory environment, and design expectations. By addressing the recommendations regarding sustainability and urban integration, the Architect is well-positioned to contribute significantly to the evolving architectural landscape of Lyon. The committee recommends the continuation of their practice with the noted areas for development.</w:t>
      </w:r>
    </w:p>
    <w:p>
      <w:pPr>
        <w:pStyle w:val="BodyText"/>
      </w:pPr>
      <w:r>
        <w:rPr>
          <w:bCs/>
          <w:b/>
        </w:rPr>
        <w:t xml:space="preserve">Prepared by:</w:t>
      </w:r>
      <w:r>
        <w:br/>
      </w:r>
      <w:r>
        <w:t xml:space="preserve">Dr. Elena Rossi, FAIA</w:t>
      </w:r>
      <w:r>
        <w:br/>
      </w:r>
      <w:r>
        <w:t xml:space="preserve">Senior Reviewer, International Architecture Standards Board</w:t>
      </w:r>
      <w:r>
        <w:br/>
      </w:r>
      <w:r>
        <w:t xml:space="preserve">Lyon Regional Chapter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Lyon, France</dc:title>
  <dc:creator/>
  <dc:language>en</dc:language>
  <cp:keywords/>
  <dcterms:created xsi:type="dcterms:W3CDTF">2026-10-10T06:49:57Z</dcterms:created>
  <dcterms:modified xsi:type="dcterms:W3CDTF">2026-10-10T06:49:57Z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