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Practice and Urban Integration</w:t>
      </w:r>
    </w:p>
    <w:p>
      <w:pPr>
        <w:pStyle w:val="BodyText"/>
      </w:pPr>
      <w:r>
        <w:rPr>
          <w:bCs/>
          <w:b/>
        </w:rPr>
        <w:t xml:space="preserve">Location:</w:t>
      </w:r>
      <w:r>
        <w:t xml:space="preserve"> </w:t>
      </w:r>
      <w:r>
        <w:t xml:space="preserve">France Marseille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Association of Mediterranean Architects</w:t>
      </w:r>
    </w:p>
    <w:p>
      <w:pPr>
        <w:pStyle w:val="BodyText"/>
      </w:pPr>
      <w:r>
        <w:rPr>
          <w:bCs/>
          <w:b/>
        </w:rPr>
        <w:t xml:space="preserve">Scope:</w:t>
      </w:r>
      <w:r>
        <w:t xml:space="preserve"> </w:t>
      </w:r>
      <w:r>
        <w:t xml:space="preserve">Assessment of design methodology, regulatory compliance, and environmental sustainability within the context of the Marseille metropolitan area.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practice of the subject</w:t>
      </w:r>
      <w:r>
        <w:t xml:space="preserve"> </w:t>
      </w:r>
      <w:r>
        <w:rPr>
          <w:bCs/>
          <w:b/>
        </w:rPr>
        <w:t xml:space="preserve">Architect</w:t>
      </w:r>
      <w:r>
        <w:t xml:space="preserve"> </w:t>
      </w:r>
      <w:r>
        <w:t xml:space="preserve">operating within the dynamic urban landscape of</w:t>
      </w:r>
      <w:r>
        <w:t xml:space="preserve"> </w:t>
      </w:r>
      <w:r>
        <w:rPr>
          <w:bCs/>
          <w:b/>
        </w:rPr>
        <w:t xml:space="preserve">France Marseille</w:t>
      </w:r>
      <w:r>
        <w:t xml:space="preserve">. The review focuses on the alignment of the Architect's portfolio with the specific climatic, cultural, and regulatory demands of the Mediterranean coast. The panel has examined recent projects, including residential developments in the 8th arrondissement and mixed-use renovations in the historic Panier district. The overarching conclusion is that the Architect demonstrates a sophisticated understanding of local vernacular while successfully integrating contemporary sustainable technologies.</w:t>
      </w:r>
    </w:p>
    <w:bookmarkEnd w:id="21"/>
    <w:bookmarkStart w:id="22" w:name="Xb23ab8cd579afd83b7bd7067aff7881fcb5ed42"/>
    <w:p>
      <w:pPr>
        <w:pStyle w:val="Heading2"/>
      </w:pPr>
      <w:r>
        <w:t xml:space="preserve">2. Contextual Analysis: The Marseille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requires a nuanced approach to design that respects the city's complex topography and intense solar exposure. Marseille is not merely a backdrop but an active participant in the design process. The review panel assessed how the Architect navigates the tension between preserving the historic fabric of the Vieux-Port and accommodating the rapid modernization seen in the Euroméditerranée project.</w:t>
      </w:r>
    </w:p>
    <w:p>
      <w:pPr>
        <w:pStyle w:val="BodyText"/>
      </w:pPr>
      <w:r>
        <w:t xml:space="preserve">The Architect has shown commendable sensitivity to the "Mediterranean light," utilizing deep overhangs, brise-soleil, and strategic orientation to mitigate heat gain without sacrificing natural illumination. This approach is critical in</w:t>
      </w:r>
      <w:r>
        <w:t xml:space="preserve"> </w:t>
      </w:r>
      <w:r>
        <w:rPr>
          <w:bCs/>
          <w:b/>
        </w:rPr>
        <w:t xml:space="preserve">France Marseille</w:t>
      </w:r>
      <w:r>
        <w:t xml:space="preserve">, where the microclimate demands buildings that breathe. The Peer Review Report notes that the Architect's ability to harmonize modern materials—such as reinforced concrete and glass—with traditional elements like stone and terracotta is a defining strength of their practice.</w:t>
      </w:r>
    </w:p>
    <w:bookmarkEnd w:id="22"/>
    <w:bookmarkStart w:id="23" w:name="regulatory-compliance-and-urban-planning"/>
    <w:p>
      <w:pPr>
        <w:pStyle w:val="Heading2"/>
      </w:pPr>
      <w:r>
        <w:t xml:space="preserve">3. Regulatory Compliance and Urban Planning</w:t>
      </w:r>
    </w:p>
    <w:p>
      <w:pPr>
        <w:pStyle w:val="FirstParagraph"/>
      </w:pPr>
      <w:r>
        <w:t xml:space="preserve">A significant portion of this</w:t>
      </w:r>
      <w:r>
        <w:t xml:space="preserve"> </w:t>
      </w:r>
      <w:r>
        <w:rPr>
          <w:bCs/>
          <w:b/>
        </w:rPr>
        <w:t xml:space="preserve">Peer Review Report</w:t>
      </w:r>
      <w:r>
        <w:t xml:space="preserve"> </w:t>
      </w:r>
      <w:r>
        <w:t xml:space="preserve">is dedicated to the Architect's adherence to French building codes and local urban planning regulations. In</w:t>
      </w:r>
      <w:r>
        <w:t xml:space="preserve"> </w:t>
      </w:r>
      <w:r>
        <w:rPr>
          <w:bCs/>
          <w:b/>
        </w:rPr>
        <w:t xml:space="preserve">France Marseille</w:t>
      </w:r>
      <w:r>
        <w:t xml:space="preserve">, the Plan Local d'Urbanisme (PLU) imposes strict guidelines regarding height restrictions, density, and aesthetic continuity, particularly in protected zones.</w:t>
      </w:r>
    </w:p>
    <w:p>
      <w:pPr>
        <w:pStyle w:val="BodyText"/>
      </w:pPr>
      <w:r>
        <w:t xml:space="preserve">The Architect has demonstrated rigorous compliance with the RE2020 environmental regulations, which are increasingly stringent across France. The review highlights specific instances where the Architect went beyond minimum requirements to achieve high energy performance ratings. Furthermore, the handling of heritage constraints in the Old Port area was exemplary. The Architect successfully navigated the complex approval processes required by the Architectes des Bâtiments de France, ensuring that new interventions did not compromise the visual integrity of the historic skyline. This level of regulatory fluency is essential for any</w:t>
      </w:r>
      <w:r>
        <w:t xml:space="preserve"> </w:t>
      </w:r>
      <w:r>
        <w:rPr>
          <w:bCs/>
          <w:b/>
        </w:rPr>
        <w:t xml:space="preserve">Architect</w:t>
      </w:r>
      <w:r>
        <w:t xml:space="preserve"> </w:t>
      </w:r>
      <w:r>
        <w:t xml:space="preserve">seeking to operate effectively in the bureaucratic yet culturally rich environment of</w:t>
      </w:r>
      <w:r>
        <w:t xml:space="preserve"> </w:t>
      </w:r>
      <w:r>
        <w:rPr>
          <w:bCs/>
          <w:b/>
        </w:rPr>
        <w:t xml:space="preserve">France Marseille</w:t>
      </w:r>
      <w:r>
        <w:t xml:space="preserve">.</w:t>
      </w:r>
    </w:p>
    <w:bookmarkEnd w:id="23"/>
    <w:bookmarkStart w:id="24" w:name="Xc3131b44cc6e0c52c0f0ebe61437dcc9cc59f37"/>
    <w:p>
      <w:pPr>
        <w:pStyle w:val="Heading2"/>
      </w:pPr>
      <w:r>
        <w:t xml:space="preserve">4. Sustainability and Environmental Responsibility</w:t>
      </w:r>
    </w:p>
    <w:p>
      <w:pPr>
        <w:pStyle w:val="FirstParagraph"/>
      </w:pPr>
      <w:r>
        <w:t xml:space="preserve">Given the ecological vulnerabilities of the Mediterranean coast, including rising sea levels and heatwaves, sustainability is a paramount concern. This</w:t>
      </w:r>
      <w:r>
        <w:t xml:space="preserve"> </w:t>
      </w:r>
      <w:r>
        <w:rPr>
          <w:bCs/>
          <w:b/>
        </w:rPr>
        <w:t xml:space="preserve">Peer Review Report</w:t>
      </w:r>
      <w:r>
        <w:t xml:space="preserve"> </w:t>
      </w:r>
      <w:r>
        <w:t xml:space="preserve">evaluates the Architect's commitment to green building practices. The panel observed a consistent use of passive design strategies that reduce reliance on mechanical cooling systems.</w:t>
      </w:r>
    </w:p>
    <w:p>
      <w:pPr>
        <w:pStyle w:val="BodyText"/>
      </w:pPr>
      <w:r>
        <w:t xml:space="preserve">In several projects located in the Calanques National Park vicinity, the Architect employed low-impact construction techniques and utilized locally sourced materials to reduce the carbon footprint associated with transportation. The integration of green roofs and vertical gardens in urban projects within</w:t>
      </w:r>
      <w:r>
        <w:t xml:space="preserve"> </w:t>
      </w:r>
      <w:r>
        <w:rPr>
          <w:bCs/>
          <w:b/>
        </w:rPr>
        <w:t xml:space="preserve">France Marseille</w:t>
      </w:r>
      <w:r>
        <w:t xml:space="preserve"> </w:t>
      </w:r>
      <w:r>
        <w:t xml:space="preserve">not only enhances biodiversity but also contributes to the mitigation of the urban heat island effect. The Architect's portfolio reflects a forward-thinking approach to resilience, ensuring that structures are durable and adaptable to future climatic challenges.</w:t>
      </w:r>
    </w:p>
    <w:bookmarkEnd w:id="24"/>
    <w:bookmarkStart w:id="25" w:name="social-impact-and-community-engagement"/>
    <w:p>
      <w:pPr>
        <w:pStyle w:val="Heading2"/>
      </w:pPr>
      <w:r>
        <w:t xml:space="preserve">5. Social Impact and Community Engagement</w:t>
      </w:r>
    </w:p>
    <w:p>
      <w:pPr>
        <w:pStyle w:val="FirstParagraph"/>
      </w:pPr>
      <w:r>
        <w:t xml:space="preserve">Architecture in</w:t>
      </w:r>
      <w:r>
        <w:t xml:space="preserve"> </w:t>
      </w:r>
      <w:r>
        <w:rPr>
          <w:bCs/>
          <w:b/>
        </w:rPr>
        <w:t xml:space="preserve">France Marseille</w:t>
      </w:r>
      <w:r>
        <w:t xml:space="preserve"> </w:t>
      </w:r>
      <w:r>
        <w:t xml:space="preserve">must also address social cohesion and public space. The review panel examined how the Architect's designs foster community interaction. The creation of accessible public plazas and shared communal areas in residential complexes was noted as a positive attribute. The Architect appears to prioritize human-centric design, ensuring that buildings serve not just as shelters but as catalysts for social engagement.</w:t>
      </w:r>
    </w:p>
    <w:p>
      <w:pPr>
        <w:pStyle w:val="BodyText"/>
      </w:pPr>
      <w:r>
        <w:t xml:space="preserve">The Peer Review Report commends the Architect for engaging with local stakeholders during the design phase. This participatory approach is particularly valuable in a city as diverse as Marseille, where community input can significantly influence the success and acceptance of a project. By listening to the needs of residents, the Architect has created spaces that feel authentic and responsive to the local population.</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Architect</w:t>
      </w:r>
      <w:r>
        <w:t xml:space="preserve"> </w:t>
      </w:r>
      <w:r>
        <w:t xml:space="preserve">maintains a high standard of professional excellence within the challenging and vibrant context of</w:t>
      </w:r>
      <w:r>
        <w:t xml:space="preserve"> </w:t>
      </w:r>
      <w:r>
        <w:rPr>
          <w:bCs/>
          <w:b/>
        </w:rPr>
        <w:t xml:space="preserve">France Marseille</w:t>
      </w:r>
      <w:r>
        <w:t xml:space="preserve">. The Architect's work is characterized by technical precision, environmental stewardship, and cultural sensitivity.</w:t>
      </w:r>
    </w:p>
    <w:p>
      <w:pPr>
        <w:pStyle w:val="BodyText"/>
      </w:pPr>
      <w:r>
        <w:t xml:space="preserve">The panel recommends that the Architect continue to explore innovative materials that further reduce embodied carbon. Additionally, increasing the focus on adaptive reuse of existing structures in the city center could further enhance their contribution to sustainable urban development. Overall, the Architect is well-positioned to contribute significantly to the evolving architectural identity of Marseille, balancing respect for the past with a vision for a sustainable future.</w:t>
      </w:r>
    </w:p>
    <w:p>
      <w:pPr>
        <w:pStyle w:val="BodyText"/>
      </w:pPr>
      <w:r>
        <w:rPr>
          <w:bCs/>
          <w:b/>
        </w:rPr>
        <w:t xml:space="preserve">Prepared by:</w:t>
      </w:r>
      <w:r>
        <w:t xml:space="preserve"> </w:t>
      </w:r>
      <w:r>
        <w:t xml:space="preserve">The Independent Review Panel</w:t>
      </w:r>
    </w:p>
    <w:p>
      <w:pPr>
        <w:pStyle w:val="BodyText"/>
      </w:pPr>
      <w:r>
        <w:rPr>
          <w:bCs/>
          <w:b/>
        </w:rPr>
        <w:t xml:space="preserve">Endorsed by:</w:t>
      </w:r>
      <w:r>
        <w:t xml:space="preserve"> </w:t>
      </w:r>
      <w:r>
        <w:t xml:space="preserve">Regional Chamber of Architects, Provence-Alpes-Côte d'Azur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France Marseille</dc:title>
  <dc:creator/>
  <dc:language>en</dc:language>
  <cp:keywords/>
  <dcterms:created xsi:type="dcterms:W3CDTF">2026-10-10T14:24:33Z</dcterms:created>
  <dcterms:modified xsi:type="dcterms:W3CDTF">2026-10-10T14:24:33Z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