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Subject:</w:t>
      </w:r>
      <w:r>
        <w:t xml:space="preserve"> </w:t>
      </w:r>
      <w:r>
        <w:t xml:space="preserve">Professional Architectural Practice</w:t>
      </w:r>
    </w:p>
    <w:p>
      <w:pPr>
        <w:pStyle w:val="BodyText"/>
      </w:pPr>
      <w:r>
        <w:t xml:space="preserve">Location:</w:t>
      </w:r>
      <w:r>
        <w:t xml:space="preserve"> </w:t>
      </w:r>
      <w:r>
        <w:t xml:space="preserve">France Paris</w:t>
      </w:r>
    </w:p>
    <w:p>
      <w:pPr>
        <w:pStyle w:val="BodyText"/>
      </w:pPr>
      <w:r>
        <w:t xml:space="preserve">Report ID:</w:t>
      </w:r>
      <w:r>
        <w:t xml:space="preserve"> </w:t>
      </w:r>
      <w:r>
        <w:t xml:space="preserve">PR-2023-PAR-089</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documents the comprehensive evaluation of the architectural practice and professional conduct of the subject Architect operating within the jurisdiction of France Paris. The review was conducted in accordance with the standards set forth by the Ordre des Architectes de France and aligns with the rigorous expectations of the Parisian urban planning authority. The primary objective of this assessment was to verify the Architect's adherence to local building codes, sustainability mandates, and the preservation of the city's unique historical and cultural heritage.</w:t>
      </w:r>
    </w:p>
    <w:p>
      <w:pPr>
        <w:pStyle w:val="BodyText"/>
      </w:pPr>
      <w:r>
        <w:t xml:space="preserve">The evaluation covers a portfolio of residential and commercial projects completed between 2020 and 2023. The findings indicate a high level of technical proficiency and a nuanced understanding of the complex regulatory environment in France Paris. However, specific areas regarding the integration of new construction with existing heritage sites require further attention to ensure full compliance with the stringent guidelines enforced by the Architecte des Bâtiments de France.</w:t>
      </w:r>
    </w:p>
    <w:bookmarkEnd w:id="21"/>
    <w:bookmarkStart w:id="22" w:name="X4bc4b1c7ef29040b8a00b7c589cb9a284653636"/>
    <w:p>
      <w:pPr>
        <w:pStyle w:val="Heading2"/>
      </w:pPr>
      <w:r>
        <w:t xml:space="preserve">2. Regulatory Compliance and Legal Framework</w:t>
      </w:r>
    </w:p>
    <w:p>
      <w:pPr>
        <w:pStyle w:val="FirstParagraph"/>
      </w:pPr>
      <w:r>
        <w:t xml:space="preserve">Practicing as an Architect in France Paris requires strict adherence to the Code de l'urbanisme and the specific regulations of the Ville de Paris. This Peer Review Report scrutinizes the subject's compliance with these legal frameworks. The review confirms that the Architect maintains a valid registration with the Ordre des Architectes de France and has consistently submitted required documentation for building permits (permis de construire) in a timely manner.</w:t>
      </w:r>
    </w:p>
    <w:p>
      <w:pPr>
        <w:pStyle w:val="BodyText"/>
      </w:pPr>
      <w:r>
        <w:t xml:space="preserve">A critical aspect of this review focused on the application of the Plan Local d'Urbanisme (PLU) of Paris. The Architect demonstrated a robust understanding of zoning laws, height restrictions, and density requirements specific to various arrondissements. The review team noted that all submitted plans respected the "alignement" rules, ensuring that new structures harmonize with the street frontages, a crucial element of Parisian urban aesthetics. Furthermore, the Architect's adherence to the "Loi SRU" regarding social housing quotas in mixed-use developments was verified and found to be satisfactory.</w:t>
      </w:r>
    </w:p>
    <w:bookmarkEnd w:id="22"/>
    <w:bookmarkStart w:id="23" w:name="technical-proficiency-and-design-quality"/>
    <w:p>
      <w:pPr>
        <w:pStyle w:val="Heading2"/>
      </w:pPr>
      <w:r>
        <w:t xml:space="preserve">3. Technical Proficiency and Design Quality</w:t>
      </w:r>
    </w:p>
    <w:p>
      <w:pPr>
        <w:pStyle w:val="FirstParagraph"/>
      </w:pPr>
      <w:r>
        <w:t xml:space="preserve">The technical execution of the Architect's projects was evaluated based on structural integrity, material selection, and spatial efficiency. In the context of France Paris, where space is at a premium and infrastructure is dense, the Architect's ability to optimize floor plans while maintaining livability is paramount. The Peer Review Report highlights several instances where innovative structural solutions were employed to retrofit older buildings, thereby extending their lifecycle without compromising safety standards.</w:t>
      </w:r>
    </w:p>
    <w:p>
      <w:pPr>
        <w:pStyle w:val="BodyText"/>
      </w:pPr>
      <w:r>
        <w:t xml:space="preserve">Design quality was assessed against the backdrop of Parisian architectural history. The Architect was commended for avoiding pastiche while respecting the contextual language of the neighborhoods. The use of traditional materials such as limestone (pierre de taille) and zinc roofing was observed in several projects, demonstrating a commitment to material authenticity. However, the report notes that in one specific commercial project in the 13th arrondissement, the contrast between modern glass facades and adjacent Haussmannian buildings was slightly jarring, suggesting a need for more refined contextual sensitivity in future proposals.</w:t>
      </w:r>
    </w:p>
    <w:bookmarkEnd w:id="23"/>
    <w:bookmarkStart w:id="24" w:name="X4e0307cba84b436ae153d1bdadbe83d33df8fcc"/>
    <w:p>
      <w:pPr>
        <w:pStyle w:val="Heading2"/>
      </w:pPr>
      <w:r>
        <w:t xml:space="preserve">4. Sustainability and Environmental Standards</w:t>
      </w:r>
    </w:p>
    <w:p>
      <w:pPr>
        <w:pStyle w:val="FirstParagraph"/>
      </w:pPr>
      <w:r>
        <w:t xml:space="preserve">Environmental responsibility is a cornerstone of modern architectural practice in France Paris. This Peer Review Report places significant emphasis on the Architect's compliance with the Réglementation Environnementale (RE2020), which governs the environmental performance of new buildings. The review confirms that the Architect has successfully integrated energy-efficient systems, high-performance insulation, and renewable energy sources into recent projects.</w:t>
      </w:r>
    </w:p>
    <w:p>
      <w:pPr>
        <w:pStyle w:val="BodyText"/>
      </w:pPr>
      <w:r>
        <w:t xml:space="preserve">The Architect's approach to reducing the carbon footprint of construction materials was particularly noteworthy. By sourcing local materials and prioritizing low-carbon concrete alternatives, the practice aligns with the City of Paris's ambitious climate action plan. Additionally, the inclusion of green roofs and vertical gardens in several residential developments contributes to urban biodiversity and mitigates the heat island effect, a common challenge in dense urban environments like Paris.</w:t>
      </w:r>
    </w:p>
    <w:bookmarkEnd w:id="24"/>
    <w:bookmarkStart w:id="25" w:name="X042b0ca8d5abb4d3adc274370c023cb8554bd9e"/>
    <w:p>
      <w:pPr>
        <w:pStyle w:val="Heading2"/>
      </w:pPr>
      <w:r>
        <w:t xml:space="preserve">5. Heritage Preservation and Cultural Sensitivity</w:t>
      </w:r>
    </w:p>
    <w:p>
      <w:pPr>
        <w:pStyle w:val="FirstParagraph"/>
      </w:pPr>
      <w:r>
        <w:t xml:space="preserve">One of the most challenging aspects of working as an Architect in France Paris is navigating the city's extensive heritage protection zones. This Peer Review Report evaluates the Architect's interactions with the services of the Architecte des Bâtiments de France. The review found that the Architect consistently engaged in early and transparent dialogue with heritage authorities, resulting in fewer delays and more harmonious design outcomes.</w:t>
      </w:r>
    </w:p>
    <w:p>
      <w:pPr>
        <w:pStyle w:val="BodyText"/>
      </w:pPr>
      <w:r>
        <w:t xml:space="preserve">The Architect demonstrated a respectful approach to "monuments historiques" and protected facades. In renovation projects, the distinction between original fabric and new interventions was clearly articulated, adhering to the principle of reversibility. This sensitivity ensures that the cultural narrative of France Paris remains intact while allowing for contemporary adaptation. The report recommends that the Architect continue to prioritize this collaborative approach, as it is essential for maintaining the city's UNESCO World Heritage status.</w:t>
      </w:r>
    </w:p>
    <w:bookmarkEnd w:id="25"/>
    <w:bookmarkStart w:id="26" w:name="X34909ca87e0c365c853cb7921a0f29e3d4e8af7"/>
    <w:p>
      <w:pPr>
        <w:pStyle w:val="Heading2"/>
      </w:pPr>
      <w:r>
        <w:t xml:space="preserve">6. Professional Conduct and Client Relations</w:t>
      </w:r>
    </w:p>
    <w:p>
      <w:pPr>
        <w:pStyle w:val="FirstParagraph"/>
      </w:pPr>
      <w:r>
        <w:t xml:space="preserve">Beyond technical and regulatory aspects, this Peer Review Report assesses the Architect's professional ethics and client management. Feedback from clients and contractors indicates a high level of professionalism, transparency, and responsiveness. The Architect adheres to the ethical code of the Ordre des Architectes de France, ensuring fair pricing, clear contracts, and timely project delivery.</w:t>
      </w:r>
    </w:p>
    <w:p>
      <w:pPr>
        <w:pStyle w:val="BodyText"/>
      </w:pPr>
      <w:r>
        <w:t xml:space="preserve">The ability to manage complex stakeholder relationships, including local municipalities, neighbors, and heritage bodies, is crucial in France Paris. The Architect was praised for their diplomatic skills in resolving conflicts during the planning phase, particularly in densely populated areas where neighbor objections are common. This capability is vital for the successful realization of projects in such a regulated and socially conscious environment.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Architect maintains a high standard of practice suitable for the demanding environment of France Paris. The combination of technical expertise, regulatory compliance, and cultural sensitivity positions the Architect as a competent professional capable of contributing positively to the urban fabric of the city.</w:t>
      </w:r>
    </w:p>
    <w:p>
      <w:pPr>
        <w:pStyle w:val="BodyText"/>
      </w:pPr>
      <w:r>
        <w:rPr>
          <w:bCs/>
          <w:b/>
        </w:rPr>
        <w:t xml:space="preserve">Key Recommendations:</w:t>
      </w:r>
    </w:p>
    <w:p>
      <w:pPr>
        <w:numPr>
          <w:ilvl w:val="0"/>
          <w:numId w:val="1001"/>
        </w:numPr>
        <w:pStyle w:val="Compact"/>
      </w:pPr>
      <w:r>
        <w:t xml:space="preserve">Enhance contextual integration strategies for projects in mixed-heritage zones.</w:t>
      </w:r>
    </w:p>
    <w:p>
      <w:pPr>
        <w:numPr>
          <w:ilvl w:val="0"/>
          <w:numId w:val="1001"/>
        </w:numPr>
        <w:pStyle w:val="Compact"/>
      </w:pPr>
      <w:r>
        <w:t xml:space="preserve">Continue to prioritize RE2020 compliance and explore further carbon-neutral construction methods.</w:t>
      </w:r>
    </w:p>
    <w:p>
      <w:pPr>
        <w:numPr>
          <w:ilvl w:val="0"/>
          <w:numId w:val="1001"/>
        </w:numPr>
        <w:pStyle w:val="Compact"/>
      </w:pPr>
      <w:r>
        <w:t xml:space="preserve">Maintain proactive engagement with the Architecte des Bâtiments de France for all heritage-adjacent projects.</w:t>
      </w:r>
    </w:p>
    <w:p>
      <w:pPr>
        <w:pStyle w:val="FirstParagraph"/>
      </w:pPr>
      <w:r>
        <w:t xml:space="preserve">The review panel recommends the renewal of the Architect's professional standing and encourages continued participation in professional development programs focused on sustainable urbanism and heritage conservation.</w:t>
      </w:r>
    </w:p>
    <w:bookmarkEnd w:id="27"/>
    <w:p>
      <w:pPr>
        <w:pStyle w:val="BodyText"/>
      </w:pPr>
      <w:r>
        <w:rPr>
          <w:bCs/>
          <w:b/>
        </w:rPr>
        <w:t xml:space="preserve">Lead Reviewer</w:t>
      </w:r>
      <w:r>
        <w:br/>
      </w:r>
      <w:r>
        <w:t xml:space="preserve">Ordre des Architectes de France</w:t>
      </w:r>
    </w:p>
    <w:p>
      <w:pPr>
        <w:pStyle w:val="BodyText"/>
      </w:pPr>
      <w:r>
        <w:rPr>
          <w:bCs/>
          <w:b/>
        </w:rPr>
        <w:t xml:space="preserve">Subject Architect</w:t>
      </w:r>
      <w:r>
        <w:br/>
      </w:r>
      <w:r>
        <w:t xml:space="preserve">Paris, France</w:t>
      </w:r>
    </w:p>
    <w:p>
      <w:pPr>
        <w:pStyle w:val="BodyText"/>
      </w:pPr>
      <w:r>
        <w:t xml:space="preserve">This Peer Review Report is confidential and intended solely for the use of the parties involved. It reflects the professional judgment of the review panel based on the information available at the time of assessment.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France Paris</dc:title>
  <dc:creator/>
  <dc:language>en</dc:language>
  <cp:keywords/>
  <dcterms:created xsi:type="dcterms:W3CDTF">2026-10-10T07:32:45Z</dcterms:created>
  <dcterms:modified xsi:type="dcterms:W3CDTF">2026-10-10T07:32:45Z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