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Nigeria</w:t>
      </w:r>
      <w:r>
        <w:t xml:space="preserve"> </w:t>
      </w:r>
      <w:r>
        <w:t xml:space="preserve">Lagos</w:t>
      </w:r>
    </w:p>
    <w:bookmarkStart w:id="33" w:name="X8ee2310ad8cde34e3ee2a4d2a594fb86ab38b2a"/>
    <w:p>
      <w:pPr>
        <w:pStyle w:val="Heading1"/>
      </w:pPr>
      <w:r>
        <w:t xml:space="preserve">Peer Review Report: Architectural Practice and Professional Competence</w:t>
      </w:r>
    </w:p>
    <w:p>
      <w:pPr>
        <w:pStyle w:val="FirstParagraph"/>
      </w:pPr>
      <w:r>
        <w:rPr>
          <w:bCs/>
          <w:b/>
        </w:rPr>
        <w:t xml:space="preserve">Subject:</w:t>
      </w:r>
      <w:r>
        <w:t xml:space="preserve"> </w:t>
      </w:r>
      <w:r>
        <w:t xml:space="preserve">Evaluation of Architectural Practice Standards</w:t>
      </w:r>
    </w:p>
    <w:p>
      <w:pPr>
        <w:pStyle w:val="BodyText"/>
      </w:pPr>
      <w:r>
        <w:rPr>
          <w:bCs/>
          <w:b/>
        </w:rPr>
        <w:t xml:space="preserve">Location:</w:t>
      </w:r>
      <w:r>
        <w:t xml:space="preserve"> </w:t>
      </w:r>
      <w:r>
        <w:t xml:space="preserve">Nigeria Lagos (Lagos State)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Panel of Senior Architects</w:t>
      </w:r>
    </w:p>
    <w:p>
      <w:pPr>
        <w:pStyle w:val="BodyText"/>
      </w:pPr>
      <w:r>
        <w:rPr>
          <w:bCs/>
          <w:b/>
        </w:rPr>
        <w:t xml:space="preserve">Reference:</w:t>
      </w:r>
      <w:r>
        <w:t xml:space="preserve"> </w:t>
      </w:r>
      <w:r>
        <w:t xml:space="preserve">ARCON (Architects Registration Council of Nigeria) Guidelines</w:t>
      </w:r>
    </w:p>
    <w:bookmarkStart w:id="20" w:name="executive-summary"/>
    <w:p>
      <w:pPr>
        <w:pStyle w:val="Heading2"/>
      </w:pPr>
      <w:r>
        <w:t xml:space="preserve">1. Executive Summary</w:t>
      </w:r>
    </w:p>
    <w:p>
      <w:pPr>
        <w:pStyle w:val="FirstParagraph"/>
      </w:pPr>
      <w:r>
        <w:t xml:space="preserve">This Peer Review Report has been commissioned to evaluate the professional standards, technical competence, and ethical adherence of an Architect operating within the dynamic urban environment of Nigeria Lagos. The primary objective of this review is to ensure that the Architect’s practice aligns with the rigorous standards set forth by the Architects Registration Council of Nigeria (ARCON) and the Nigerian Institute of Architects (NIA). Given the rapid urbanization and infrastructural demands of Lagos, the role of the Architect is critical in shaping sustainable, safe, and culturally relevant built environments. This document provides a comprehensive analysis of the Architect’s portfolio, project management capabilities, and regulatory compliance.</w:t>
      </w:r>
    </w:p>
    <w:bookmarkEnd w:id="20"/>
    <w:bookmarkStart w:id="21" w:name="introduction-and-context"/>
    <w:p>
      <w:pPr>
        <w:pStyle w:val="Heading2"/>
      </w:pPr>
      <w:r>
        <w:t xml:space="preserve">2. Introduction and Context</w:t>
      </w:r>
    </w:p>
    <w:p>
      <w:pPr>
        <w:pStyle w:val="FirstParagraph"/>
      </w:pPr>
      <w:r>
        <w:t xml:space="preserve">Lagos, as the economic hub of Nigeria, presents unique challenges and opportunities for architectural practice. The city is characterized by high population density, complex land tenure systems, and a diverse climatic context. Consequently, an Architect practicing in Nigeria Lagos must demonstrate not only design excellence but also a profound understanding of local building codes, environmental constraints, and socio-economic factors. This Peer Review Report assesses whether the Architect in question possesses the requisite skills to navigate these complexities while delivering high-quality architectural solutions.</w:t>
      </w:r>
    </w:p>
    <w:bookmarkEnd w:id="21"/>
    <w:bookmarkStart w:id="24" w:name="evaluation-of-design-competence"/>
    <w:p>
      <w:pPr>
        <w:pStyle w:val="Heading2"/>
      </w:pPr>
      <w:r>
        <w:t xml:space="preserve">3. Evaluation of Design Competence</w:t>
      </w:r>
    </w:p>
    <w:bookmarkStart w:id="22" w:name="contextual-sensitivity"/>
    <w:p>
      <w:pPr>
        <w:pStyle w:val="Heading3"/>
      </w:pPr>
      <w:r>
        <w:t xml:space="preserve">3.1 Contextual Sensitivity</w:t>
      </w:r>
    </w:p>
    <w:p>
      <w:pPr>
        <w:pStyle w:val="FirstParagraph"/>
      </w:pPr>
      <w:r>
        <w:t xml:space="preserve">The review panel examined several completed projects by the Architect across various districts in Lagos, including Victoria Island, Lekki, and Ikeja. The Architect demonstrates a commendable ability to integrate modern design principles with the local context. The designs reflect an understanding of the tropical climate of Nigeria Lagos, utilizing passive cooling strategies, appropriate shading devices, and natural ventilation to reduce energy consumption. This is particularly vital in Lagos, where power supply inconsistencies necessitate energy-efficient building designs.</w:t>
      </w:r>
    </w:p>
    <w:bookmarkEnd w:id="22"/>
    <w:bookmarkStart w:id="23" w:name="innovation-and-aesthetics"/>
    <w:p>
      <w:pPr>
        <w:pStyle w:val="Heading3"/>
      </w:pPr>
      <w:r>
        <w:t xml:space="preserve">3.2 Innovation and Aesthetics</w:t>
      </w:r>
    </w:p>
    <w:p>
      <w:pPr>
        <w:pStyle w:val="FirstParagraph"/>
      </w:pPr>
      <w:r>
        <w:t xml:space="preserve">The Architect’s portfolio showcases a blend of contemporary aesthetics and functional pragmatism. The use of local materials, such as laterite and locally sourced stone, is evident in several residential projects, promoting sustainability and supporting the local economy. The panel notes that the Architect successfully balances aesthetic ambition with the practical realities of construction in Nigeria Lagos, ensuring that designs are not only visually striking but also buildable within the local market constraints.</w:t>
      </w:r>
    </w:p>
    <w:bookmarkEnd w:id="23"/>
    <w:bookmarkEnd w:id="24"/>
    <w:bookmarkStart w:id="27" w:name="Xf4b096b53b3e904ef3a38d553171f4b707e2bce"/>
    <w:p>
      <w:pPr>
        <w:pStyle w:val="Heading2"/>
      </w:pPr>
      <w:r>
        <w:t xml:space="preserve">4. Technical Proficiency and Regulatory Compliance</w:t>
      </w:r>
    </w:p>
    <w:bookmarkStart w:id="25" w:name="adherence-to-building-codes"/>
    <w:p>
      <w:pPr>
        <w:pStyle w:val="Heading3"/>
      </w:pPr>
      <w:r>
        <w:t xml:space="preserve">4.1 Adherence to Building Codes</w:t>
      </w:r>
    </w:p>
    <w:p>
      <w:pPr>
        <w:pStyle w:val="FirstParagraph"/>
      </w:pPr>
      <w:r>
        <w:t xml:space="preserve">A critical aspect of this Peer Review Report is the assessment of the Architect’s compliance with the Lagos State Physical Planning Permit Authority (LASPPPA) regulations. The review confirms that the Architect consistently submits detailed and accurate planning documents. The Architect demonstrates a thorough knowledge of setback requirements, floor area ratios, and height restrictions specific to different zones in Lagos. This adherence is crucial for maintaining urban order and safety in a rapidly growing metropolis.</w:t>
      </w:r>
    </w:p>
    <w:bookmarkEnd w:id="25"/>
    <w:bookmarkStart w:id="26" w:name="Xbe8ac18f09436c03eb6dce992aea0f81336b41c"/>
    <w:p>
      <w:pPr>
        <w:pStyle w:val="Heading3"/>
      </w:pPr>
      <w:r>
        <w:t xml:space="preserve">4.2 Structural and Environmental Considerations</w:t>
      </w:r>
    </w:p>
    <w:p>
      <w:pPr>
        <w:pStyle w:val="FirstParagraph"/>
      </w:pPr>
      <w:r>
        <w:t xml:space="preserve">The Architect collaborates effectively with structural and mechanical engineers to ensure the integrity of buildings. Given the soil conditions in parts of Nigeria Lagos, particularly in reclaimed areas, the Architect’s attention to foundation design and drainage systems is exemplary. The review highlights several projects where innovative drainage solutions were implemented to mitigate flooding risks, a common challenge in Lagos. This proactive approach to environmental challenges underscores the Architect’s technical competence and commitment to public safety.</w:t>
      </w:r>
    </w:p>
    <w:bookmarkEnd w:id="26"/>
    <w:bookmarkEnd w:id="27"/>
    <w:bookmarkStart w:id="30" w:name="X3cbf4d6f3be97238c323bc94372f404b15a96a8"/>
    <w:p>
      <w:pPr>
        <w:pStyle w:val="Heading2"/>
      </w:pPr>
      <w:r>
        <w:t xml:space="preserve">5. Professional Ethics and Practice Management</w:t>
      </w:r>
    </w:p>
    <w:bookmarkStart w:id="28" w:name="ethical-standards"/>
    <w:p>
      <w:pPr>
        <w:pStyle w:val="Heading3"/>
      </w:pPr>
      <w:r>
        <w:t xml:space="preserve">5.1 Ethical Standards</w:t>
      </w:r>
    </w:p>
    <w:p>
      <w:pPr>
        <w:pStyle w:val="FirstParagraph"/>
      </w:pPr>
      <w:r>
        <w:t xml:space="preserve">The Architect’s practice adheres strictly to the Code of Professional Conduct for Architects in Nigeria. There is no evidence of unethical practices, such as conflicts of interest or misrepresentation of qualifications. The Architect maintains transparent relationships with clients, contractors, and regulatory bodies. This integrity is essential for fostering trust in the architectural profession within the competitive landscape of Nigeria Lagos.</w:t>
      </w:r>
    </w:p>
    <w:bookmarkEnd w:id="28"/>
    <w:bookmarkStart w:id="29" w:name="project-management-and-client-relations"/>
    <w:p>
      <w:pPr>
        <w:pStyle w:val="Heading3"/>
      </w:pPr>
      <w:r>
        <w:t xml:space="preserve">5.2 Project Management and Client Relations</w:t>
      </w:r>
    </w:p>
    <w:p>
      <w:pPr>
        <w:pStyle w:val="FirstParagraph"/>
      </w:pPr>
      <w:r>
        <w:t xml:space="preserve">The review panel interviewed several clients and contractors who have worked with the Architect. Feedback indicates that the Architect is highly organized, responsive, and capable of managing complex projects within budget and timeline constraints. The Architect’s ability to navigate the bureaucratic processes involved in obtaining permits in Lagos is particularly noted as a strength. Furthermore, the Architect demonstrates strong communication skills, ensuring that clients are fully informed throughout the design and construction phases.</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panel recommends the following:</w:t>
      </w:r>
    </w:p>
    <w:p>
      <w:pPr>
        <w:numPr>
          <w:ilvl w:val="0"/>
          <w:numId w:val="1001"/>
        </w:numPr>
        <w:pStyle w:val="Compact"/>
      </w:pPr>
      <w:r>
        <w:rPr>
          <w:bCs/>
          <w:b/>
        </w:rPr>
        <w:t xml:space="preserve">Continued Professional Development:</w:t>
      </w:r>
      <w:r>
        <w:t xml:space="preserve"> </w:t>
      </w:r>
      <w:r>
        <w:t xml:space="preserve">The Architect should continue to engage in ongoing education, particularly in sustainable building technologies and green architecture, to address the environmental challenges facing Nigeria Lagos.</w:t>
      </w:r>
    </w:p>
    <w:p>
      <w:pPr>
        <w:numPr>
          <w:ilvl w:val="0"/>
          <w:numId w:val="1001"/>
        </w:numPr>
        <w:pStyle w:val="Compact"/>
      </w:pPr>
      <w:r>
        <w:rPr>
          <w:bCs/>
          <w:b/>
        </w:rPr>
        <w:t xml:space="preserve">Community Engagement:</w:t>
      </w:r>
      <w:r>
        <w:t xml:space="preserve"> </w:t>
      </w:r>
      <w:r>
        <w:t xml:space="preserve">It is recommended that the Architect increase involvement in community-driven projects to contribute to affordable housing solutions in Lagos.</w:t>
      </w:r>
    </w:p>
    <w:p>
      <w:pPr>
        <w:numPr>
          <w:ilvl w:val="0"/>
          <w:numId w:val="1001"/>
        </w:numPr>
        <w:pStyle w:val="Compact"/>
      </w:pPr>
      <w:r>
        <w:rPr>
          <w:bCs/>
          <w:b/>
        </w:rPr>
        <w:t xml:space="preserve">Documentation Standards:</w:t>
      </w:r>
      <w:r>
        <w:t xml:space="preserve"> </w:t>
      </w:r>
      <w:r>
        <w:t xml:space="preserve">While current documentation is satisfactory, the Architect is encouraged to adopt more advanced Building Information Modeling (BIM) standards to enhance collaboration and project efficiency.</w:t>
      </w:r>
    </w:p>
    <w:bookmarkEnd w:id="31"/>
    <w:bookmarkStart w:id="32" w:name="conclusion"/>
    <w:p>
      <w:pPr>
        <w:pStyle w:val="Heading2"/>
      </w:pPr>
      <w:r>
        <w:t xml:space="preserve">7. Conclusion</w:t>
      </w:r>
    </w:p>
    <w:p>
      <w:pPr>
        <w:pStyle w:val="FirstParagraph"/>
      </w:pPr>
      <w:r>
        <w:t xml:space="preserve">In conclusion, this Peer Review Report affirms that the Architect under review meets and, in many areas, exceeds the professional standards expected of an Architect practicing in Nigeria Lagos. The Architect’s commitment to design excellence, technical proficiency, regulatory compliance, and ethical practice makes a significant contribution to the built environment of Lagos. The panel is confident that the Architect is well-equipped to handle the complexities of architectural practice in one of Africa’s most vibrant and challenging cities.</w:t>
      </w:r>
    </w:p>
    <w:p>
      <w:pPr>
        <w:pStyle w:val="BodyText"/>
      </w:pPr>
      <w:r>
        <w:rPr>
          <w:bCs/>
          <w:b/>
        </w:rPr>
        <w:t xml:space="preserve">Prepared by:</w:t>
      </w:r>
    </w:p>
    <w:p>
      <w:pPr>
        <w:pStyle w:val="BodyText"/>
      </w:pPr>
      <w:r>
        <w:rPr>
          <w:bCs/>
          <w:b/>
        </w:rPr>
        <w:t xml:space="preserve">Dr. Adebayo Ogunlesi, FNI, ARCON</w:t>
      </w:r>
      <w:r>
        <w:br/>
      </w:r>
      <w:r>
        <w:t xml:space="preserve">Lead Reviewer</w:t>
      </w:r>
    </w:p>
    <w:p>
      <w:pPr>
        <w:pStyle w:val="BodyText"/>
      </w:pPr>
      <w:r>
        <w:rPr>
          <w:bCs/>
          <w:b/>
        </w:rPr>
        <w:t xml:space="preserve">Reviewed by:</w:t>
      </w:r>
    </w:p>
    <w:p>
      <w:pPr>
        <w:pStyle w:val="BodyText"/>
      </w:pPr>
      <w:r>
        <w:rPr>
          <w:bCs/>
          <w:b/>
        </w:rPr>
        <w:t xml:space="preserve">Engr. Chioma Nwosu, FNI, ARCON</w:t>
      </w:r>
      <w:r>
        <w:br/>
      </w:r>
      <w:r>
        <w:t xml:space="preserve">Senior Panel Member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Nigeria Lagos</dc:title>
  <dc:creator/>
  <dc:language>en</dc:language>
  <cp:keywords/>
  <dcterms:created xsi:type="dcterms:W3CDTF">2026-10-10T13:53:05Z</dcterms:created>
  <dcterms:modified xsi:type="dcterms:W3CDTF">2026-10-10T13:53:05Z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