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Islamabad,</w:t>
      </w:r>
      <w:r>
        <w:t xml:space="preserve"> </w:t>
      </w:r>
      <w:r>
        <w:t xml:space="preserve">Pakistan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Design Compliance of Architect</w:t>
      </w:r>
    </w:p>
    <w:p>
      <w:pPr>
        <w:pStyle w:val="BodyText"/>
      </w:pPr>
      <w:r>
        <w:rPr>
          <w:bCs/>
          <w:b/>
        </w:rPr>
        <w:t xml:space="preserve">Location:</w:t>
      </w:r>
      <w:r>
        <w:t xml:space="preserve"> </w:t>
      </w:r>
      <w:r>
        <w:t xml:space="preserve">Islamabad, Pakistan</w:t>
      </w:r>
    </w:p>
    <w:bookmarkEnd w:id="20"/>
    <w:p>
      <w:pPr>
        <w:pStyle w:val="BodyText"/>
      </w:pPr>
      <w:r>
        <w:rPr>
          <w:bCs/>
          <w:b/>
        </w:rPr>
        <w:t xml:space="preserve">Report ID:</w:t>
      </w:r>
      <w:r>
        <w:t xml:space="preserve"> </w:t>
      </w:r>
      <w:r>
        <w:t xml:space="preserve">PR-2023-ISM-042</w:t>
      </w:r>
    </w:p>
    <w:p>
      <w:pPr>
        <w:pStyle w:val="BodyText"/>
      </w:pPr>
      <w:r>
        <w:rPr>
          <w:bCs/>
          <w:b/>
        </w:rPr>
        <w:t xml:space="preserve">Date of Review:</w:t>
      </w:r>
      <w:r>
        <w:t xml:space="preserve"> </w:t>
      </w:r>
      <w:r>
        <w:t xml:space="preserve">October 24, 2023</w:t>
      </w:r>
    </w:p>
    <w:p>
      <w:pPr>
        <w:pStyle w:val="BodyText"/>
      </w:pPr>
      <w:r>
        <w:rPr>
          <w:bCs/>
          <w:b/>
        </w:rPr>
        <w:t xml:space="preserve">Reviewed By:</w:t>
      </w:r>
      <w:r>
        <w:t xml:space="preserve"> </w:t>
      </w:r>
      <w:r>
        <w:t xml:space="preserve">Senior Panel of the Islamabad Capital Territory (ICT) Planning Authority</w:t>
      </w:r>
    </w:p>
    <w:p>
      <w:pPr>
        <w:pStyle w:val="BodyText"/>
      </w:pPr>
      <w:r>
        <w:rPr>
          <w:bCs/>
          <w:b/>
        </w:rPr>
        <w:t xml:space="preserve">Project Context:</w:t>
      </w:r>
      <w:r>
        <w:t xml:space="preserve"> </w:t>
      </w:r>
      <w:r>
        <w:t xml:space="preserve">Mixed-Use Development in F-8 Markaz, Islamabad</w:t>
      </w:r>
    </w:p>
    <w:bookmarkStart w:id="21" w:name="introduction-and-scope"/>
    <w:p>
      <w:pPr>
        <w:pStyle w:val="Heading2"/>
      </w:pPr>
      <w:r>
        <w:t xml:space="preserve">1. Introduction and Scope</w:t>
      </w:r>
    </w:p>
    <w:p>
      <w:pPr>
        <w:pStyle w:val="FirstParagraph"/>
      </w:pPr>
      <w:r>
        <w:t xml:space="preserve">This Peer Review Report serves as a formal evaluation of the architectural services provided by the designated Architect for a proposed mixed-use development project located within the jurisdiction of Islamabad, Pakistan. The primary objective of this review is to assess the technical proficiency, regulatory compliance, and design integrity of the Architect in alignment with the standards set by the Pakistan Council of Architects and Town Planners (PCATP) and the specific zoning regulations of the Capital Development Authority (CDA).</w:t>
      </w:r>
    </w:p>
    <w:p>
      <w:pPr>
        <w:pStyle w:val="BodyText"/>
      </w:pPr>
      <w:r>
        <w:t xml:space="preserve">As Islamabad continues to evolve as a modern metropolis, the role of the Architect is pivotal in balancing aesthetic innovation with structural safety and environmental sustainability. This report scrutinizes the Architect's ability to navigate the complex urban fabric of Islamabad, ensuring that the proposed design respects the city's master plan while delivering functional excellence.</w:t>
      </w:r>
    </w:p>
    <w:bookmarkEnd w:id="21"/>
    <w:bookmarkStart w:id="22" w:name="regulatory-compliance-and-cda-standards"/>
    <w:p>
      <w:pPr>
        <w:pStyle w:val="Heading2"/>
      </w:pPr>
      <w:r>
        <w:t xml:space="preserve">2. Regulatory Compliance and CDA Standards</w:t>
      </w:r>
    </w:p>
    <w:p>
      <w:pPr>
        <w:pStyle w:val="FirstParagraph"/>
      </w:pPr>
      <w:r>
        <w:t xml:space="preserve">A critical component of this Peer Review Report is the examination of the Architect's adherence to local building codes. In Pakistan Islamabad, construction is governed by strict guidelines regarding Floor Area Ratio (FAR), setbacks, and height restrictions. The review confirms that the Architect has demonstrated a thorough understanding of the CDA Building Control Regulations.</w:t>
      </w:r>
    </w:p>
    <w:p>
      <w:pPr>
        <w:pStyle w:val="BodyText"/>
      </w:pPr>
      <w:r>
        <w:t xml:space="preserve">Specifically, the Architect has correctly calculated the permissible built-up area, ensuring that the project does not exceed the designated FAR for the F-8 sector. Furthermore, the design incorporates the mandatory green belt requirements and parking provisions stipulated by the ICT government. The Architect's submission shows a clear effort to integrate the building into the existing streetscape, maintaining the visual harmony characteristic of Islamabad's planned sectors.</w:t>
      </w:r>
    </w:p>
    <w:bookmarkEnd w:id="22"/>
    <w:bookmarkStart w:id="23" w:name="X0a9fbb9173bb788dd28c540b7de4668f0488a56"/>
    <w:p>
      <w:pPr>
        <w:pStyle w:val="Heading2"/>
      </w:pPr>
      <w:r>
        <w:t xml:space="preserve">3. Design Quality and Contextual Integration</w:t>
      </w:r>
    </w:p>
    <w:p>
      <w:pPr>
        <w:pStyle w:val="FirstParagraph"/>
      </w:pPr>
      <w:r>
        <w:t xml:space="preserve">The Architect's design proposal was evaluated for its contextual relevance to Islamabad. The review panel notes that the Architect has successfully blended contemporary architectural language with elements that resonate with the local climate and culture. The use of shading devices and passive cooling strategies reflects a deep understanding of the region's hot semi-arid climate, which is essential for energy efficiency in Pakistan.</w:t>
      </w:r>
    </w:p>
    <w:p>
      <w:pPr>
        <w:pStyle w:val="BodyText"/>
      </w:pPr>
      <w:r>
        <w:t xml:space="preserve">The facade treatment proposed by the Architect utilizes materials that are durable and suitable for the local environment, reducing long-term maintenance costs. The layout of the building maximizes natural light and ventilation, addressing the health and well-being of occupants. This approach aligns with the growing emphasis on sustainable architecture in Islamabad, demonstrating the Architect's commitment to environmental stewardship.</w:t>
      </w:r>
    </w:p>
    <w:bookmarkEnd w:id="23"/>
    <w:bookmarkStart w:id="24" w:name="X80a9c7ab5f36301f5a689b6365cabd392b78c95"/>
    <w:p>
      <w:pPr>
        <w:pStyle w:val="Heading2"/>
      </w:pPr>
      <w:r>
        <w:t xml:space="preserve">4. Technical Documentation and Structural Integrity</w:t>
      </w:r>
    </w:p>
    <w:p>
      <w:pPr>
        <w:pStyle w:val="FirstParagraph"/>
      </w:pPr>
      <w:r>
        <w:t xml:space="preserve">The completeness and accuracy of the technical drawings submitted by the Architect were rigorously assessed. The Peer Review Report highlights that the Architect has provided comprehensive plans, sections, and elevations that meet the documentation standards required for approval by the CDA. The coordination between architectural drawings and structural engineering inputs appears seamless, indicating a collaborative approach to project delivery.</w:t>
      </w:r>
    </w:p>
    <w:p>
      <w:pPr>
        <w:pStyle w:val="BodyText"/>
      </w:pPr>
      <w:r>
        <w:t xml:space="preserve">Particular attention was paid to the seismic design considerations, given Pakistan's location in a seismically active zone. The Architect has worked closely with structural engineers to ensure that the building's layout and load-bearing elements are designed to withstand potential seismic events. This proactive approach to safety is commendable and reflects the high professional standards expected of an Architect practicing in Islamabad.</w:t>
      </w:r>
    </w:p>
    <w:bookmarkEnd w:id="24"/>
    <w:bookmarkStart w:id="25" w:name="Xbcceec42f6aaff5f36e66ebf10af4f33ec955e4"/>
    <w:p>
      <w:pPr>
        <w:pStyle w:val="Heading2"/>
      </w:pPr>
      <w:r>
        <w:t xml:space="preserve">5. Professional Ethics and Client Communication</w:t>
      </w:r>
    </w:p>
    <w:p>
      <w:pPr>
        <w:pStyle w:val="FirstParagraph"/>
      </w:pPr>
      <w:r>
        <w:t xml:space="preserve">Beyond technical skills, this report evaluates the Architect's professional conduct. Feedback from the client and project stakeholders indicates that the Architect has maintained transparent communication throughout the design process. The Architect has been responsive to client needs while upholding ethical standards and avoiding conflicts of interest.</w:t>
      </w:r>
    </w:p>
    <w:p>
      <w:pPr>
        <w:pStyle w:val="BodyText"/>
      </w:pPr>
      <w:r>
        <w:t xml:space="preserve">The Architect has also demonstrated a commitment to community engagement, addressing concerns raised by local residents regarding the project's impact on traffic and privacy. This level of engagement is crucial for successful urban development in Islamabad, where community harmony is highly valued.</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in this Peer Review Report, the panel concludes that the Architect has performed their duties with a high degree of competence and professionalism. The design proposal is compliant with all relevant regulations in Pakistan Islamabad and represents a significant contribution to the city's architectural landscape.</w:t>
      </w:r>
    </w:p>
    <w:p>
      <w:pPr>
        <w:pStyle w:val="BodyText"/>
      </w:pPr>
      <w:r>
        <w:t xml:space="preserve">However, the panel recommends that the Architect further refine the landscape design to incorporate more indigenous plant species, enhancing the ecological value of the project. Additionally, it is suggested that the Architect explore opportunities for renewable energy integration, such as solar panels, to align with Islamabad's green building initiatives.</w:t>
      </w:r>
    </w:p>
    <w:p>
      <w:pPr>
        <w:pStyle w:val="BodyText"/>
      </w:pPr>
      <w:r>
        <w:t xml:space="preserve">In summary, this Peer Review Report affirms the Architect's capability to deliver high-quality, compliant, and innovative architectural solutions in Islamabad. The Architect's work exemplifies the standards of excellence required to shape the future of Pakistan's capital city.</w:t>
      </w:r>
    </w:p>
    <w:p>
      <w:pPr>
        <w:pStyle w:val="BodyText"/>
      </w:pPr>
      <w:r>
        <w:rPr>
          <w:bCs/>
          <w:b/>
        </w:rPr>
        <w:t xml:space="preserve">Reviewed By:</w:t>
      </w:r>
    </w:p>
    <w:p>
      <w:pPr>
        <w:pStyle w:val="BodyText"/>
      </w:pPr>
      <w:r>
        <w:t xml:space="preserve">Dr. Ahmed Khan</w:t>
      </w:r>
    </w:p>
    <w:p>
      <w:pPr>
        <w:pStyle w:val="BodyText"/>
      </w:pPr>
      <w:r>
        <w:t xml:space="preserve">Senior Architect, CDA Review Panel</w:t>
      </w:r>
    </w:p>
    <w:p>
      <w:pPr>
        <w:pStyle w:val="BodyText"/>
      </w:pPr>
      <w:r>
        <w:t xml:space="preserve">Islamabad, Pakistan</w:t>
      </w:r>
    </w:p>
    <w:p>
      <w:pPr>
        <w:pStyle w:val="BodyText"/>
      </w:pPr>
      <w:r>
        <w:rPr>
          <w:bCs/>
          <w:b/>
        </w:rPr>
        <w:t xml:space="preserve">Approved By:</w:t>
      </w:r>
    </w:p>
    <w:p>
      <w:pPr>
        <w:pStyle w:val="BodyText"/>
      </w:pPr>
      <w:r>
        <w:t xml:space="preserve">Ms. Fatima Ali</w:t>
      </w:r>
    </w:p>
    <w:p>
      <w:pPr>
        <w:pStyle w:val="BodyText"/>
      </w:pPr>
      <w:r>
        <w:t xml:space="preserve">Chairperson, Peer Review Committee</w:t>
      </w:r>
    </w:p>
    <w:p>
      <w:pPr>
        <w:pStyle w:val="BodyText"/>
      </w:pPr>
      <w:r>
        <w:t xml:space="preserve">Islamabad, Pakistan</w:t>
      </w:r>
    </w:p>
    <w:p>
      <w:pPr>
        <w:pStyle w:val="BodyText"/>
      </w:pPr>
      <w:r>
        <w:t xml:space="preserve">This document is confidential and intended solely for the use of the parties involved in the project. Unauthorized distribution is prohibited.</w:t>
      </w:r>
    </w:p>
    <w:p>
      <w:pPr>
        <w:pStyle w:val="BodyText"/>
      </w:pPr>
      <w:r>
        <w:t xml:space="preserve">© 2023 Islamabad Capital Territory Planning Authority.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Islamabad, Pakistan</dc:title>
  <dc:creator/>
  <dc:language>en</dc:language>
  <cp:keywords/>
  <dcterms:created xsi:type="dcterms:W3CDTF">2026-10-10T09:04:21Z</dcterms:created>
  <dcterms:modified xsi:type="dcterms:W3CDTF">2026-10-10T09:04:21Z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