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Thailand</w:t>
      </w:r>
      <w:r>
        <w:t xml:space="preserve"> </w:t>
      </w:r>
      <w:r>
        <w:t xml:space="preserve">Bangkok</w:t>
      </w:r>
    </w:p>
    <w:bookmarkStart w:id="27" w:name="X8aea2a0811fea7b8bf5d00ca52e619d6b554341"/>
    <w:p>
      <w:pPr>
        <w:pStyle w:val="Heading1"/>
      </w:pPr>
      <w:r>
        <w:t xml:space="preserve">Peer Review Report: Architectural Practice and Urban Integration</w:t>
      </w:r>
    </w:p>
    <w:p>
      <w:pPr>
        <w:pStyle w:val="FirstParagraph"/>
      </w:pPr>
      <w:r>
        <w:rPr>
          <w:bCs/>
          <w:b/>
        </w:rPr>
        <w:t xml:space="preserve">Subject:</w:t>
      </w:r>
      <w:r>
        <w:t xml:space="preserve"> </w:t>
      </w:r>
      <w:r>
        <w:t xml:space="preserve">Professional Competency and Design Methodology</w:t>
      </w:r>
      <w:r>
        <w:br/>
      </w:r>
      <w:r>
        <w:rPr>
          <w:bCs/>
          <w:b/>
        </w:rPr>
        <w:t xml:space="preserve">Role:</w:t>
      </w:r>
      <w:r>
        <w:t xml:space="preserve"> </w:t>
      </w:r>
      <w:r>
        <w:t xml:space="preserve">Architect</w:t>
      </w:r>
      <w:r>
        <w:br/>
      </w:r>
      <w:r>
        <w:rPr>
          <w:bCs/>
          <w:b/>
        </w:rPr>
        <w:t xml:space="preserve">Location:</w:t>
      </w:r>
      <w:r>
        <w:t xml:space="preserve"> </w:t>
      </w:r>
      <w:r>
        <w:t xml:space="preserve">Thailand Bangkok</w:t>
      </w:r>
      <w:r>
        <w:br/>
      </w:r>
      <w:r>
        <w:rPr>
          <w:bCs/>
          <w:b/>
        </w:rPr>
        <w:t xml:space="preserve">Date:</w:t>
      </w:r>
      <w:r>
        <w:t xml:space="preserve"> </w:t>
      </w:r>
      <w:r>
        <w:t xml:space="preserve">October 24, 2023</w:t>
      </w:r>
    </w:p>
    <w:p>
      <w:pPr>
        <w:pStyle w:val="BodyText"/>
      </w:pPr>
      <w:r>
        <w:rPr>
          <w:bCs/>
          <w:b/>
        </w:rPr>
        <w:t xml:space="preserve">Report Type:</w:t>
      </w:r>
      <w:r>
        <w:t xml:space="preserve"> </w:t>
      </w:r>
      <w:r>
        <w:t xml:space="preserve">Formal Peer Assessment</w:t>
      </w:r>
      <w:r>
        <w:br/>
      </w:r>
      <w:r>
        <w:rPr>
          <w:bCs/>
          <w:b/>
        </w:rPr>
        <w:t xml:space="preserve">Reference ID:</w:t>
      </w:r>
      <w:r>
        <w:t xml:space="preserve"> </w:t>
      </w:r>
      <w:r>
        <w:t xml:space="preserve">BKK-ARC-2023-089</w:t>
      </w:r>
    </w:p>
    <w:bookmarkStart w:id="20" w:name="executive-summary"/>
    <w:p>
      <w:pPr>
        <w:pStyle w:val="Heading2"/>
      </w:pPr>
      <w:r>
        <w:t xml:space="preserve">1. Executive Summary</w:t>
      </w:r>
    </w:p>
    <w:p>
      <w:pPr>
        <w:pStyle w:val="FirstParagraph"/>
      </w:pPr>
      <w:r>
        <w:t xml:space="preserve">This Peer Review Report evaluates the professional practice, design philosophy, and technical execution of a practicing Architect operating within the dynamic urban landscape of Thailand Bangkok. The review focuses on the architect's ability to navigate the unique regulatory, climatic, and cultural challenges inherent to the region. The assessment confirms that the subject demonstrates a high level of proficiency in sustainable design, regulatory compliance with the Department of Public Works and Town &amp; Country Planning, and the integration of traditional Thai architectural principles with modern urban density requirements.</w:t>
      </w:r>
    </w:p>
    <w:bookmarkEnd w:id="20"/>
    <w:bookmarkStart w:id="21" w:name="X23a5d72dc6ac66f6a5d744e3923a16134e2663d"/>
    <w:p>
      <w:pPr>
        <w:pStyle w:val="Heading2"/>
      </w:pPr>
      <w:r>
        <w:t xml:space="preserve">2. Contextual Analysis: The Bangkok Environment</w:t>
      </w:r>
    </w:p>
    <w:p>
      <w:pPr>
        <w:pStyle w:val="FirstParagraph"/>
      </w:pPr>
      <w:r>
        <w:t xml:space="preserve">To accurately assess an Architect in Thailand Bangkok, one must first understand the specific environmental pressures of the site. Bangkok is characterized by extreme humidity, significant seasonal flooding, rapid vertical expansion, and a complex infrastructure grid. A competent architect in this region cannot rely solely on generic international design standards; they must possess a localized expertise.</w:t>
      </w:r>
    </w:p>
    <w:p>
      <w:pPr>
        <w:pStyle w:val="BodyText"/>
      </w:pPr>
      <w:r>
        <w:t xml:space="preserve">The reviewed Architect has demonstrated a profound understanding of the "Tropical Modernism" required for Bangkok. Their portfolio exhibits a consistent application of passive cooling strategies, such as cross-ventilation and deep overhangs, which are critical for reducing energy consumption in the city's high-rise residential and commercial sectors. Furthermore, the architect’s approach to site planning acknowledges the city's flood risks, incorporating elevated plinths and permeable landscaping that align with the Bangkok Metropolitan Administration's (BMA) resilience guidelines.</w:t>
      </w:r>
    </w:p>
    <w:bookmarkEnd w:id="21"/>
    <w:bookmarkStart w:id="22" w:name="X8419e92693203b662a2671aeff31178058ca4e1"/>
    <w:p>
      <w:pPr>
        <w:pStyle w:val="Heading2"/>
      </w:pPr>
      <w:r>
        <w:t xml:space="preserve">3. Technical Competency and Regulatory Compliance</w:t>
      </w:r>
    </w:p>
    <w:p>
      <w:pPr>
        <w:pStyle w:val="FirstParagraph"/>
      </w:pPr>
      <w:r>
        <w:t xml:space="preserve">A critical component of this Peer Review Report is the evaluation of technical rigor. The Architect has shown meticulous attention to the Building Control Act and the specific zoning regulations of Bangkok. The review highlights the following technical strengths:</w:t>
      </w:r>
    </w:p>
    <w:p>
      <w:pPr>
        <w:numPr>
          <w:ilvl w:val="0"/>
          <w:numId w:val="1001"/>
        </w:numPr>
        <w:pStyle w:val="Compact"/>
      </w:pPr>
      <w:r>
        <w:rPr>
          <w:bCs/>
          <w:b/>
        </w:rPr>
        <w:t xml:space="preserve">Structural Integrity:</w:t>
      </w:r>
      <w:r>
        <w:t xml:space="preserve"> </w:t>
      </w:r>
      <w:r>
        <w:t xml:space="preserve">Effective collaboration with structural engineers to address the soft soil conditions prevalent in Bangkok, ensuring foundation stability for high-density developments.</w:t>
      </w:r>
    </w:p>
    <w:p>
      <w:pPr>
        <w:numPr>
          <w:ilvl w:val="0"/>
          <w:numId w:val="1001"/>
        </w:numPr>
        <w:pStyle w:val="Compact"/>
      </w:pPr>
      <w:r>
        <w:rPr>
          <w:bCs/>
          <w:b/>
        </w:rPr>
        <w:t xml:space="preserve">Fire Safety:</w:t>
      </w:r>
      <w:r>
        <w:t xml:space="preserve"> </w:t>
      </w:r>
      <w:r>
        <w:t xml:space="preserve">Strict adherence to the Fire Department's regulations regarding evacuation routes and fire-resistant materials, which is paramount in the city's dense mixed-use districts.</w:t>
      </w:r>
    </w:p>
    <w:p>
      <w:pPr>
        <w:numPr>
          <w:ilvl w:val="0"/>
          <w:numId w:val="1001"/>
        </w:numPr>
        <w:pStyle w:val="Compact"/>
      </w:pPr>
      <w:r>
        <w:rPr>
          <w:bCs/>
          <w:b/>
        </w:rPr>
        <w:t xml:space="preserve">Utility Integration:</w:t>
      </w:r>
      <w:r>
        <w:t xml:space="preserve"> </w:t>
      </w:r>
      <w:r>
        <w:t xml:space="preserve">Innovative solutions for integrating complex utility networks, including water management and electrical distribution, within the constrained footprints typical of Bangkok's urban core.</w:t>
      </w:r>
    </w:p>
    <w:p>
      <w:pPr>
        <w:pStyle w:val="FirstParagraph"/>
      </w:pPr>
      <w:r>
        <w:t xml:space="preserve">The Architect’s documentation is precise and comprehensive, facilitating smooth approval processes with local authorities. This efficiency is a hallmark of a seasoned professional in the Thai market.</w:t>
      </w:r>
    </w:p>
    <w:bookmarkEnd w:id="22"/>
    <w:bookmarkStart w:id="23" w:name="Xc7c7d4cfa8818630099b83f3c7e4ecbce6d8471"/>
    <w:p>
      <w:pPr>
        <w:pStyle w:val="Heading2"/>
      </w:pPr>
      <w:r>
        <w:t xml:space="preserve">4. Cultural Sensitivity and Design Philosophy</w:t>
      </w:r>
    </w:p>
    <w:p>
      <w:pPr>
        <w:pStyle w:val="FirstParagraph"/>
      </w:pPr>
      <w:r>
        <w:t xml:space="preserve">Architecture in Thailand is deeply intertwined with cultural and spiritual values. This Peer Review Report notes that the Architect successfully balances modern functionality with cultural respect. In several reviewed projects, the design incorporates elements of traditional Thai spatial organization, such as the use of "Sala" (pavilion) concepts for communal spaces and the respectful orientation of structures relative to religious sites.</w:t>
      </w:r>
    </w:p>
    <w:p>
      <w:pPr>
        <w:pStyle w:val="BodyText"/>
      </w:pPr>
      <w:r>
        <w:t xml:space="preserve">The Architect avoids the imposition of foreign aesthetics that clash with the local context. Instead, they utilize materials native to the region, such as teak, bamboo, and local stone, creating a sense of place that resonates with the residents of Bangkok. This cultural intelligence is essential for an Architect practicing in Thailand, as it fosters community acceptance and enhances the social value of the built environment.</w:t>
      </w:r>
    </w:p>
    <w:bookmarkEnd w:id="23"/>
    <w:bookmarkStart w:id="24" w:name="Xc3131b44cc6e0c52c0f0ebe61437dcc9cc59f37"/>
    <w:p>
      <w:pPr>
        <w:pStyle w:val="Heading2"/>
      </w:pPr>
      <w:r>
        <w:t xml:space="preserve">5. Sustainability and Environmental Responsibility</w:t>
      </w:r>
    </w:p>
    <w:p>
      <w:pPr>
        <w:pStyle w:val="FirstParagraph"/>
      </w:pPr>
      <w:r>
        <w:t xml:space="preserve">Given Bangkok's status as one of the most rapidly urbanizing cities in Southeast Asia, sustainability is not optional but imperative. The Architect under review has integrated green building principles into their practice, often exceeding the baseline requirements of the Thai Green Building Institute (TGBI).</w:t>
      </w:r>
    </w:p>
    <w:p>
      <w:pPr>
        <w:pStyle w:val="BodyText"/>
      </w:pPr>
      <w:r>
        <w:t xml:space="preserve">Key observations include the implementation of rainwater harvesting systems to mitigate urban flooding, the use of high-performance glazing to reduce solar heat gain, and the incorporation of vertical gardens to improve air quality. The Architect’s commitment to reducing the carbon footprint of their projects aligns with Thailand’s broader national goals for environmental sustainability and demonstrates forward-thinking leadership in the field.</w:t>
      </w:r>
    </w:p>
    <w:bookmarkEnd w:id="24"/>
    <w:bookmarkStart w:id="25" w:name="professional-conduct-and-collaboration"/>
    <w:p>
      <w:pPr>
        <w:pStyle w:val="Heading2"/>
      </w:pPr>
      <w:r>
        <w:t xml:space="preserve">6. Professional Conduct and Collaboration</w:t>
      </w:r>
    </w:p>
    <w:p>
      <w:pPr>
        <w:pStyle w:val="FirstParagraph"/>
      </w:pPr>
      <w:r>
        <w:t xml:space="preserve">The review also assesses the Architect’s professional demeanor and collaborative skills. In the complex ecosystem of Bangkok’s construction industry, which involves numerous stakeholders including developers, contractors, and government officials, effective communication is vital. The Architect is described by peers as a collaborative leader who fosters a transparent and ethical working environment. Their ability to mediate conflicts and ensure that project timelines are met without compromising quality is highly commendable.</w:t>
      </w:r>
    </w:p>
    <w:bookmarkEnd w:id="25"/>
    <w:bookmarkStart w:id="26" w:name="conclusion-and-recommendations"/>
    <w:p>
      <w:pPr>
        <w:pStyle w:val="Heading2"/>
      </w:pPr>
      <w:r>
        <w:t xml:space="preserve">7. Conclusion and Recommendations</w:t>
      </w:r>
    </w:p>
    <w:p>
      <w:pPr>
        <w:pStyle w:val="FirstParagraph"/>
      </w:pPr>
      <w:r>
        <w:t xml:space="preserve">In conclusion, this Peer Review Report affirms that the Architect possesses the requisite skills, knowledge, and ethical standards to practice at a high level in Thailand Bangkok. Their work reflects a sophisticated understanding of the local climate, culture, and regulatory framework. They contribute positively to the urban fabric of Bangkok by creating spaces that are not only aesthetically pleasing but also functional, sustainable, and culturally resonant.</w:t>
      </w:r>
    </w:p>
    <w:p>
      <w:pPr>
        <w:pStyle w:val="BodyText"/>
      </w:pPr>
      <w:r>
        <w:rPr>
          <w:bCs/>
          <w:b/>
        </w:rPr>
        <w:t xml:space="preserve">Final Verdict:</w:t>
      </w:r>
      <w:r>
        <w:t xml:space="preserve"> </w:t>
      </w:r>
      <w:r>
        <w:t xml:space="preserve">The Architect is fully endorsed for continued practice and is recommended for leadership roles in major urban development projects within the Bangkok Metropolitan Region.</w:t>
      </w:r>
    </w:p>
    <w:p>
      <w:pPr>
        <w:pStyle w:val="BodyText"/>
      </w:pPr>
      <w:r>
        <w:rPr>
          <w:bCs/>
          <w:b/>
        </w:rPr>
        <w:t xml:space="preserve">Reviewed By:</w:t>
      </w:r>
      <w:r>
        <w:br/>
      </w:r>
      <w:r>
        <w:t xml:space="preserve">Senior Architectural Review Board</w:t>
      </w:r>
      <w:r>
        <w:br/>
      </w:r>
      <w:r>
        <w:t xml:space="preserve">Thailand Chapter</w:t>
      </w:r>
    </w:p>
    <w:p>
      <w:pPr>
        <w:pStyle w:val="BodyText"/>
      </w:pPr>
      <w:r>
        <w:rPr>
          <w:bCs/>
          <w:b/>
        </w:rPr>
        <w:t xml:space="preserve">Date of Approval:</w:t>
      </w:r>
      <w:r>
        <w:br/>
      </w:r>
      <w:r>
        <w:t xml:space="preserve">October 24,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Thailand Bangkok</dc:title>
  <dc:creator/>
  <dc:language>en</dc:language>
  <cp:keywords/>
  <dcterms:created xsi:type="dcterms:W3CDTF">2026-10-10T08:41:45Z</dcterms:created>
  <dcterms:modified xsi:type="dcterms:W3CDTF">2026-10-10T08:41:45Z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