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Chicago,</w:t>
      </w:r>
      <w:r>
        <w:t xml:space="preserve"> </w:t>
      </w:r>
      <w:r>
        <w:t xml:space="preserve">United</w:t>
      </w:r>
      <w:r>
        <w:t xml:space="preserve"> </w:t>
      </w:r>
      <w:r>
        <w:t xml:space="preserve">States</w:t>
      </w:r>
    </w:p>
    <w:bookmarkStart w:id="29" w:name="X668af4f33027f17132a343c8a228dd51d0d5c66"/>
    <w:p>
      <w:pPr>
        <w:pStyle w:val="Heading1"/>
      </w:pPr>
      <w:r>
        <w:t xml:space="preserve">Peer Review Report: Architectural Practice Evaluation</w:t>
      </w:r>
    </w:p>
    <w:p>
      <w:pPr>
        <w:pStyle w:val="FirstParagraph"/>
      </w:pPr>
      <w:r>
        <w:t xml:space="preserve">Subject of Review:</w:t>
      </w:r>
      <w:r>
        <w:t xml:space="preserve"> </w:t>
      </w:r>
      <w:r>
        <w:t xml:space="preserve">Senior Architect / Principal Architect</w:t>
      </w:r>
      <w:r>
        <w:t xml:space="preserve"> </w:t>
      </w:r>
      <w:r>
        <w:t xml:space="preserve">Project Context:</w:t>
      </w:r>
      <w:r>
        <w:t xml:space="preserve"> </w:t>
      </w:r>
      <w:r>
        <w:t xml:space="preserve">Mixed-Use High-Rise Development</w:t>
      </w:r>
      <w:r>
        <w:t xml:space="preserve"> </w:t>
      </w:r>
      <w:r>
        <w:t xml:space="preserve">Location:</w:t>
      </w:r>
      <w:r>
        <w:t xml:space="preserve"> </w:t>
      </w:r>
      <w:r>
        <w:t xml:space="preserve">Chicago, Illinois, United States</w:t>
      </w:r>
    </w:p>
    <w:p>
      <w:pPr>
        <w:pStyle w:val="BodyText"/>
      </w:pPr>
      <w:r>
        <w:t xml:space="preserve">Review Date:</w:t>
      </w:r>
      <w:r>
        <w:t xml:space="preserve"> </w:t>
      </w:r>
      <w:r>
        <w:t xml:space="preserve">October 24, 2023</w:t>
      </w:r>
      <w:r>
        <w:t xml:space="preserve"> </w:t>
      </w:r>
      <w:r>
        <w:t xml:space="preserve">Review Committee:</w:t>
      </w:r>
      <w:r>
        <w:t xml:space="preserve"> </w:t>
      </w:r>
      <w:r>
        <w:t xml:space="preserve">Chicago Chapter of AIA Peer Review Board</w:t>
      </w:r>
      <w:r>
        <w:t xml:space="preserve"> </w:t>
      </w:r>
      <w:r>
        <w:t xml:space="preserve">Report ID:</w:t>
      </w:r>
      <w:r>
        <w:t xml:space="preserve"> </w:t>
      </w:r>
      <w:r>
        <w:t xml:space="preserve">CHI-ARC-PR-2023-089</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practice, technical competency, and ethical adherence of the subject Architect operating within the jurisdiction of Chicago, United States. The review was conducted in accordance with the standards set forth by the American Institute of Architects (AIA) and the Illinois Architecture Registration Board (IARB). The primary objective of this assessment is to ensure that the Architect's work aligns with the rigorous safety, aesthetic, and regulatory standards expected in one of the nation's most demanding architectural markets.</w:t>
      </w:r>
    </w:p>
    <w:p>
      <w:pPr>
        <w:pStyle w:val="BodyText"/>
      </w:pPr>
      <w:r>
        <w:t xml:space="preserve">The evaluation focuses on a recent portfolio of projects, specifically highlighting a mixed-use high-rise development in the Chicago Loop. The review examines the Architect's ability to navigate the complex zoning laws of the City of Chicago, integrate sustainable design principles relevant to the Midwest climate, and maintain structural integrity in high-density urban environments. Overall, the Architect demonstrates a high level of proficiency, though specific areas regarding code compliance documentation and local stakeholder engagement require attention.</w:t>
      </w:r>
    </w:p>
    <w:bookmarkEnd w:id="20"/>
    <w:bookmarkStart w:id="21" w:name="scope-of-review"/>
    <w:p>
      <w:pPr>
        <w:pStyle w:val="Heading2"/>
      </w:pPr>
      <w:r>
        <w:t xml:space="preserve">2. Scope of Review</w:t>
      </w:r>
    </w:p>
    <w:p>
      <w:pPr>
        <w:pStyle w:val="FirstParagraph"/>
      </w:pPr>
      <w:r>
        <w:t xml:space="preserve">The scope of this Peer Review Report encompasses the following critical areas of architectural practice:</w:t>
      </w:r>
    </w:p>
    <w:p>
      <w:pPr>
        <w:numPr>
          <w:ilvl w:val="0"/>
          <w:numId w:val="1001"/>
        </w:numPr>
        <w:pStyle w:val="Compact"/>
      </w:pPr>
      <w:r>
        <w:rPr>
          <w:bCs/>
          <w:b/>
        </w:rPr>
        <w:t xml:space="preserve">Design Excellence:</w:t>
      </w:r>
      <w:r>
        <w:t xml:space="preserve"> </w:t>
      </w:r>
      <w:r>
        <w:t xml:space="preserve">Evaluation of aesthetic quality, contextual sensitivity to the Chicago School of architecture, and functional programming.</w:t>
      </w:r>
    </w:p>
    <w:p>
      <w:pPr>
        <w:numPr>
          <w:ilvl w:val="0"/>
          <w:numId w:val="1001"/>
        </w:numPr>
        <w:pStyle w:val="Compact"/>
      </w:pPr>
      <w:r>
        <w:rPr>
          <w:bCs/>
          <w:b/>
        </w:rPr>
        <w:t xml:space="preserve">Technical Competency:</w:t>
      </w:r>
      <w:r>
        <w:t xml:space="preserve"> </w:t>
      </w:r>
      <w:r>
        <w:t xml:space="preserve">Analysis of construction documentation, structural coordination, and MEP (Mechanical, Electrical, Plumbing) integration.</w:t>
      </w:r>
    </w:p>
    <w:p>
      <w:pPr>
        <w:numPr>
          <w:ilvl w:val="0"/>
          <w:numId w:val="1001"/>
        </w:numPr>
        <w:pStyle w:val="Compact"/>
      </w:pPr>
      <w:r>
        <w:rPr>
          <w:bCs/>
          <w:b/>
        </w:rPr>
        <w:t xml:space="preserve">Regulatory Compliance:</w:t>
      </w:r>
      <w:r>
        <w:t xml:space="preserve"> </w:t>
      </w:r>
      <w:r>
        <w:t xml:space="preserve">Adherence to the Chicago Building Code (CBC), Illinois State Fire Code, and ADA accessibility standards.</w:t>
      </w:r>
    </w:p>
    <w:p>
      <w:pPr>
        <w:numPr>
          <w:ilvl w:val="0"/>
          <w:numId w:val="1001"/>
        </w:numPr>
        <w:pStyle w:val="Compact"/>
      </w:pPr>
      <w:r>
        <w:rPr>
          <w:bCs/>
          <w:b/>
        </w:rPr>
        <w:t xml:space="preserve">Sustainability:</w:t>
      </w:r>
      <w:r>
        <w:t xml:space="preserve"> </w:t>
      </w:r>
      <w:r>
        <w:t xml:space="preserve">Implementation of LEED certification strategies and resilience against local weather patterns, including wind loads and snow accumulation.</w:t>
      </w:r>
    </w:p>
    <w:p>
      <w:pPr>
        <w:numPr>
          <w:ilvl w:val="0"/>
          <w:numId w:val="1001"/>
        </w:numPr>
        <w:pStyle w:val="Compact"/>
      </w:pPr>
      <w:r>
        <w:rPr>
          <w:bCs/>
          <w:b/>
        </w:rPr>
        <w:t xml:space="preserve">Professional Ethics:</w:t>
      </w:r>
      <w:r>
        <w:t xml:space="preserve"> </w:t>
      </w:r>
      <w:r>
        <w:t xml:space="preserve">Review of client relations, contractor management, and conflict of interest disclosures.</w:t>
      </w:r>
    </w:p>
    <w:bookmarkEnd w:id="21"/>
    <w:bookmarkStart w:id="26" w:name="detailed-findings"/>
    <w:p>
      <w:pPr>
        <w:pStyle w:val="Heading2"/>
      </w:pPr>
      <w:r>
        <w:t xml:space="preserve">3. Detailed Findings</w:t>
      </w:r>
    </w:p>
    <w:bookmarkStart w:id="22" w:name="X01e4a9e7fdd436cccee2e391baf4444f03dd8cf"/>
    <w:p>
      <w:pPr>
        <w:pStyle w:val="Heading3"/>
      </w:pPr>
      <w:r>
        <w:t xml:space="preserve">3.1 Design Excellence and Contextual Integration</w:t>
      </w:r>
    </w:p>
    <w:p>
      <w:pPr>
        <w:pStyle w:val="FirstParagraph"/>
      </w:pPr>
      <w:r>
        <w:t xml:space="preserve">The Architect has demonstrated a commendable understanding of the Chicago urban fabric. The reviewed project exhibits a thoughtful dialogue with the surrounding historic structures, utilizing a façade materiality that respects the legacy of the Chicago School while employing modern glass curtain wall technologies. The massing of the building effectively responds to the prevailing wind patterns common in the Chicago lakefront and downtown areas, reducing wind shear at the pedestrian level. However, the review committee noted that the ground-level retail activation could be improved to better engage with the public realm, a key requirement for successful developments in the United States' major metropolitan centers.</w:t>
      </w:r>
    </w:p>
    <w:bookmarkEnd w:id="22"/>
    <w:bookmarkStart w:id="23" w:name="X5e52cc5423c82fd0cee1eb254d813d8153c5f0e"/>
    <w:p>
      <w:pPr>
        <w:pStyle w:val="Heading3"/>
      </w:pPr>
      <w:r>
        <w:t xml:space="preserve">3.2 Technical Documentation and Code Compliance</w:t>
      </w:r>
    </w:p>
    <w:p>
      <w:pPr>
        <w:pStyle w:val="FirstParagraph"/>
      </w:pPr>
      <w:r>
        <w:t xml:space="preserve">A critical component of this Peer Review Report is the assessment of construction documents. The Architect's drawings are generally clear and comprehensive. However, discrepancies were identified in the coordination between the architectural and structural drawings regarding the fire-rated assemblies required by the Chicago Building Code. Specifically, the detailing of the egress stairwells did not initially meet the strict egress width requirements mandated for high-rise occupancy in Illinois. While these issues were rectified during the construction administration phase, the initial oversight highlights a need for more rigorous internal quality control checks before submission to the City of Chicago Department of Buildings.</w:t>
      </w:r>
    </w:p>
    <w:bookmarkEnd w:id="23"/>
    <w:bookmarkStart w:id="24" w:name="X21b9cf0ed2648f2ed3456d78209be72e57d88e3"/>
    <w:p>
      <w:pPr>
        <w:pStyle w:val="Heading3"/>
      </w:pPr>
      <w:r>
        <w:t xml:space="preserve">3.3 Sustainability and Environmental Performance</w:t>
      </w:r>
    </w:p>
    <w:p>
      <w:pPr>
        <w:pStyle w:val="FirstParagraph"/>
      </w:pPr>
      <w:r>
        <w:t xml:space="preserve">The Architect has successfully integrated sustainable design strategies appropriate for the Chicago climate. The project utilizes high-performance glazing to mitigate solar heat gain in the summer while maximizing passive solar heating during the harsh Illinois winters. The inclusion of a green roof system aligns with the City of Chicago's Green Roof Ordinance, contributing to stormwater management and urban heat island reduction. The project is on track to achieve LEED Gold certification, reflecting the Architect's commitment to environmental stewardship.</w:t>
      </w:r>
    </w:p>
    <w:bookmarkEnd w:id="24"/>
    <w:bookmarkStart w:id="25" w:name="Xda1d2301698133b4b70cc67638f435a346a60c6"/>
    <w:p>
      <w:pPr>
        <w:pStyle w:val="Heading3"/>
      </w:pPr>
      <w:r>
        <w:t xml:space="preserve">3.4 Project Management and Professional Conduct</w:t>
      </w:r>
    </w:p>
    <w:p>
      <w:pPr>
        <w:pStyle w:val="FirstParagraph"/>
      </w:pPr>
      <w:r>
        <w:t xml:space="preserve">The Architect maintained professional relationships with all stakeholders, including the developer, general contractor, and city officials. Communication logs indicate timely responses to Requests for Information (RFIs) and submittals. The Architect demonstrated a strong understanding of the contractual obligations defined in the AIA standard forms of agreement. There were no reported ethical violations or conflicts of interest during the review period.</w:t>
      </w:r>
    </w:p>
    <w:bookmarkEnd w:id="25"/>
    <w:bookmarkEnd w:id="26"/>
    <w:bookmarkStart w:id="27" w:name="recommendations"/>
    <w:p>
      <w:pPr>
        <w:pStyle w:val="Heading2"/>
      </w:pPr>
      <w:r>
        <w:t xml:space="preserve">4. Recommendations</w:t>
      </w:r>
    </w:p>
    <w:p>
      <w:pPr>
        <w:pStyle w:val="FirstParagraph"/>
      </w:pPr>
      <w:r>
        <w:t xml:space="preserve">Based on the findings detailed in this Peer Review Report, the following recommendations are made to enhance the Architect's practice in Chicago, United States:</w:t>
      </w:r>
    </w:p>
    <w:p>
      <w:pPr>
        <w:numPr>
          <w:ilvl w:val="0"/>
          <w:numId w:val="1002"/>
        </w:numPr>
        <w:pStyle w:val="Compact"/>
      </w:pPr>
      <w:r>
        <w:rPr>
          <w:bCs/>
          <w:b/>
        </w:rPr>
        <w:t xml:space="preserve">Enhanced Code Review Protocols:</w:t>
      </w:r>
      <w:r>
        <w:t xml:space="preserve"> </w:t>
      </w:r>
      <w:r>
        <w:t xml:space="preserve">Implement a dedicated checklist for Chicago-specific code amendments, particularly regarding high-rise fire safety and egress, to prevent documentation errors.</w:t>
      </w:r>
    </w:p>
    <w:p>
      <w:pPr>
        <w:numPr>
          <w:ilvl w:val="0"/>
          <w:numId w:val="1002"/>
        </w:numPr>
        <w:pStyle w:val="Compact"/>
      </w:pPr>
      <w:r>
        <w:rPr>
          <w:bCs/>
          <w:b/>
        </w:rPr>
        <w:t xml:space="preserve">Public Realm Engagement:</w:t>
      </w:r>
      <w:r>
        <w:t xml:space="preserve"> </w:t>
      </w:r>
      <w:r>
        <w:t xml:space="preserve">Prioritize the design of active street-level interfaces to foster community interaction, which is increasingly valued in Chicago's urban planning framework.</w:t>
      </w:r>
    </w:p>
    <w:p>
      <w:pPr>
        <w:numPr>
          <w:ilvl w:val="0"/>
          <w:numId w:val="1002"/>
        </w:numPr>
        <w:pStyle w:val="Compact"/>
      </w:pPr>
      <w:r>
        <w:rPr>
          <w:bCs/>
          <w:b/>
        </w:rPr>
        <w:t xml:space="preserve">Climate Resilience Training:</w:t>
      </w:r>
      <w:r>
        <w:t xml:space="preserve"> </w:t>
      </w:r>
      <w:r>
        <w:t xml:space="preserve">Continue professional development focused on extreme weather resilience, ensuring designs are robust against the increasing frequency of severe storms in the Midwest.</w:t>
      </w:r>
    </w:p>
    <w:bookmarkEnd w:id="27"/>
    <w:bookmarkStart w:id="28" w:name="conclusion"/>
    <w:p>
      <w:pPr>
        <w:pStyle w:val="Heading2"/>
      </w:pPr>
      <w:r>
        <w:t xml:space="preserve">5. Conclusion</w:t>
      </w:r>
    </w:p>
    <w:p>
      <w:pPr>
        <w:pStyle w:val="FirstParagraph"/>
      </w:pPr>
      <w:r>
        <w:t xml:space="preserve">In conclusion, this Peer Review Report affirms that the Architect operates at a professional standard consistent with the expectations of the architectural community in Chicago, United States. The subject demonstrates strong design capabilities and a commitment to sustainability. By addressing the identified areas for improvement regarding code documentation and public space design, the Architect will further solidify their reputation as a leader in the field. The review committee recommends the Architect maintain their current registration status and continue to contribute to the built environment of Chicago.</w:t>
      </w:r>
    </w:p>
    <w:p>
      <w:pPr>
        <w:pStyle w:val="BodyText"/>
      </w:pPr>
      <w:r>
        <w:rPr>
          <w:bCs/>
          <w:b/>
        </w:rPr>
        <w:t xml:space="preserve">Lead Reviewer Signature:</w:t>
      </w:r>
      <w:r>
        <w:br/>
      </w:r>
      <w:r>
        <w:t xml:space="preserve">James A. Sterling, AIA</w:t>
      </w:r>
      <w:r>
        <w:br/>
      </w:r>
      <w:r>
        <w:t xml:space="preserve">James A. Sterling, AIA, LEED AP</w:t>
      </w:r>
      <w:r>
        <w:br/>
      </w:r>
      <w:r>
        <w:t xml:space="preserve">Chair, Chicago Peer Review Board</w:t>
      </w:r>
    </w:p>
    <w:p>
      <w:pPr>
        <w:pStyle w:val="BodyText"/>
      </w:pPr>
      <w:r>
        <w:rPr>
          <w:bCs/>
          <w:b/>
        </w:rPr>
        <w:t xml:space="preserve">Subject Architect Acknowledgement:</w:t>
      </w:r>
      <w:r>
        <w:br/>
      </w:r>
      <w:r>
        <w:t xml:space="preserve">Elena R. Vance, AIA</w:t>
      </w:r>
      <w:r>
        <w:br/>
      </w:r>
      <w:r>
        <w:t xml:space="preserve">Elena R. Vance, AIA</w:t>
      </w:r>
      <w:r>
        <w:br/>
      </w:r>
      <w:r>
        <w:t xml:space="preserve">Principal Architect</w:t>
      </w:r>
    </w:p>
    <w:p>
      <w:pPr>
        <w:pStyle w:val="BodyText"/>
      </w:pPr>
      <w:r>
        <w:t xml:space="preserve">This document is an official Peer Review Report generated for professional evaluation purposes within the jurisdiction of the State of Illinois. It is intended for use by the American Institute of Architects (AIA) Chicago Chapter and the Illinois Architecture Registration Board. Unauthorized distribution is prohibited.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Chicago, United States</dc:title>
  <dc:creator/>
  <dc:language>en</dc:language>
  <cp:keywords/>
  <dcterms:created xsi:type="dcterms:W3CDTF">2026-10-10T08:09:27Z</dcterms:created>
  <dcterms:modified xsi:type="dcterms:W3CDTF">2026-10-10T08:09:27Z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