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Astronomer</w:t>
      </w:r>
      <w:r>
        <w:t xml:space="preserve"> </w:t>
      </w:r>
      <w:r>
        <w:t xml:space="preserve">Platform</w:t>
      </w:r>
      <w:r>
        <w:t xml:space="preserve"> </w:t>
      </w:r>
      <w:r>
        <w:t xml:space="preserve">Deployment</w:t>
      </w:r>
      <w:r>
        <w:t xml:space="preserve"> </w:t>
      </w:r>
      <w:r>
        <w:t xml:space="preserve">in</w:t>
      </w:r>
      <w:r>
        <w:t xml:space="preserve"> </w:t>
      </w:r>
      <w:r>
        <w:t xml:space="preserve">Brazil</w:t>
      </w:r>
      <w:r>
        <w:t xml:space="preserve"> </w:t>
      </w:r>
      <w:r>
        <w:t xml:space="preserve">Brasília</w:t>
      </w:r>
    </w:p>
    <w:bookmarkStart w:id="32" w:name="Xe30ff3fd053b5d3733462b3926d4601b0b4199c"/>
    <w:p>
      <w:pPr>
        <w:pStyle w:val="Heading1"/>
      </w:pPr>
      <w:r>
        <w:t xml:space="preserve">Peer Review Report: Astronomer Platform Deployment</w:t>
      </w:r>
    </w:p>
    <w:p>
      <w:pPr>
        <w:pStyle w:val="FirstParagraph"/>
      </w:pPr>
      <w:r>
        <w:rPr>
          <w:bCs/>
          <w:b/>
        </w:rPr>
        <w:t xml:space="preserve">Project Name:</w:t>
      </w:r>
      <w:r>
        <w:t xml:space="preserve"> </w:t>
      </w:r>
      <w:r>
        <w:t xml:space="preserve">Enterprise Data Orchestration Modernization</w:t>
      </w:r>
    </w:p>
    <w:p>
      <w:pPr>
        <w:pStyle w:val="BodyText"/>
      </w:pPr>
      <w:r>
        <w:rPr>
          <w:bCs/>
          <w:b/>
        </w:rPr>
        <w:t xml:space="preserve">Subject:</w:t>
      </w:r>
      <w:r>
        <w:t xml:space="preserve"> </w:t>
      </w:r>
      <w:r>
        <w:t xml:space="preserve">Technical Evaluation of Astronomer Software for Apache Airflow</w:t>
      </w:r>
    </w:p>
    <w:p>
      <w:pPr>
        <w:pStyle w:val="BodyText"/>
      </w:pPr>
      <w:r>
        <w:rPr>
          <w:bCs/>
          <w:b/>
        </w:rPr>
        <w:t xml:space="preserve">Target Deployment Region:</w:t>
      </w:r>
      <w:r>
        <w:t xml:space="preserve"> </w:t>
      </w:r>
      <w:r>
        <w:t xml:space="preserve">Brazil, Federal District (Brasília)</w:t>
      </w:r>
    </w:p>
    <w:p>
      <w:pPr>
        <w:pStyle w:val="BodyText"/>
      </w:pPr>
      <w:r>
        <w:rPr>
          <w:bCs/>
          <w:b/>
        </w:rPr>
        <w:t xml:space="preserve">Date:</w:t>
      </w:r>
      <w:r>
        <w:t xml:space="preserve"> </w:t>
      </w:r>
      <w:r>
        <w:t xml:space="preserve">October 26, 2023</w:t>
      </w:r>
    </w:p>
    <w:p>
      <w:pPr>
        <w:pStyle w:val="BodyText"/>
      </w:pPr>
      <w:r>
        <w:rPr>
          <w:bCs/>
          <w:b/>
        </w:rPr>
        <w:t xml:space="preserve">Reviewers:</w:t>
      </w:r>
      <w:r>
        <w:t xml:space="preserve"> </w:t>
      </w:r>
      <w:r>
        <w:t xml:space="preserve">Senior Cloud Architecture Team</w:t>
      </w:r>
    </w:p>
    <w:p>
      <w:pPr>
        <w:pStyle w:val="BodyText"/>
      </w:pPr>
      <w:r>
        <w:rPr>
          <w:bCs/>
          <w:b/>
        </w:rPr>
        <w:t xml:space="preserve">Status:</w:t>
      </w:r>
      <w:r>
        <w:t xml:space="preserve"> </w:t>
      </w:r>
      <w:r>
        <w:t xml:space="preserve">Finalized</w:t>
      </w:r>
    </w:p>
    <w:bookmarkStart w:id="20" w:name="executive-summary"/>
    <w:p>
      <w:pPr>
        <w:pStyle w:val="Heading2"/>
      </w:pPr>
      <w:r>
        <w:t xml:space="preserve">1. Executive Summary</w:t>
      </w:r>
    </w:p>
    <w:p>
      <w:pPr>
        <w:pStyle w:val="FirstParagraph"/>
      </w:pPr>
      <w:r>
        <w:t xml:space="preserve">This Peer Review Report provides a comprehensive technical assessment of the</w:t>
      </w:r>
      <w:r>
        <w:t xml:space="preserve"> </w:t>
      </w:r>
      <w:r>
        <w:rPr>
          <w:bCs/>
          <w:b/>
        </w:rPr>
        <w:t xml:space="preserve">Astronomer</w:t>
      </w:r>
      <w:r>
        <w:t xml:space="preserve"> </w:t>
      </w:r>
      <w:r>
        <w:t xml:space="preserve">platform as the proposed solution for managing Apache Airflow workflows within our organization's infrastructure located in</w:t>
      </w:r>
      <w:r>
        <w:t xml:space="preserve"> </w:t>
      </w:r>
      <w:r>
        <w:rPr>
          <w:bCs/>
          <w:b/>
        </w:rPr>
        <w:t xml:space="preserve">Brasília, Brazil</w:t>
      </w:r>
      <w:r>
        <w:t xml:space="preserve">. The primary objective of this review is to evaluate the suitability, performance, compliance, and operational efficiency of the Astronomer platform in the specific context of the Brazilian market and the unique regulatory environment of the Federal District.</w:t>
      </w:r>
    </w:p>
    <w:p>
      <w:pPr>
        <w:pStyle w:val="BodyText"/>
      </w:pPr>
      <w:r>
        <w:t xml:space="preserve">After a rigorous analysis of the platform's capabilities, infrastructure requirements, and local data sovereignty implications, the review panel concludes that Astronomer represents a robust, scalable, and secure solution. However, specific configurations regarding data residency and latency optimization are required to ensure seamless operations within the Brasília region.</w:t>
      </w:r>
    </w:p>
    <w:bookmarkEnd w:id="20"/>
    <w:bookmarkStart w:id="21" w:name="introduction-and-context"/>
    <w:p>
      <w:pPr>
        <w:pStyle w:val="Heading2"/>
      </w:pPr>
      <w:r>
        <w:t xml:space="preserve">2. Introduction and Context</w:t>
      </w:r>
    </w:p>
    <w:p>
      <w:pPr>
        <w:pStyle w:val="FirstParagraph"/>
      </w:pPr>
      <w:r>
        <w:t xml:space="preserve">As our data engineering initiatives expand, the need for a reliable, scalable, and maintainable workflow orchestration tool has become critical. Apache Airflow has been selected as the core orchestration engine. However, managing Airflow at an enterprise scale presents significant operational challenges, including cluster management, scaling, security patching, and monitoring.</w:t>
      </w:r>
    </w:p>
    <w:p>
      <w:pPr>
        <w:pStyle w:val="BodyText"/>
      </w:pPr>
      <w:r>
        <w:rPr>
          <w:bCs/>
          <w:b/>
        </w:rPr>
        <w:t xml:space="preserve">Astronomer</w:t>
      </w:r>
      <w:r>
        <w:t xml:space="preserve">, the company founded by the original creators of Airflow, offers a managed platform designed to simplify these complexities. This report evaluates whether Astronomer can effectively support our operations in</w:t>
      </w:r>
      <w:r>
        <w:t xml:space="preserve"> </w:t>
      </w:r>
      <w:r>
        <w:rPr>
          <w:bCs/>
          <w:b/>
        </w:rPr>
        <w:t xml:space="preserve">Brasília</w:t>
      </w:r>
      <w:r>
        <w:t xml:space="preserve">, considering factors such as network latency, local cloud provider integration (specifically AWS São Paulo region), and compliance with Brazilian data protection laws (LGPD).</w:t>
      </w:r>
    </w:p>
    <w:bookmarkEnd w:id="21"/>
    <w:bookmarkStart w:id="25" w:name="technical-evaluation"/>
    <w:p>
      <w:pPr>
        <w:pStyle w:val="Heading2"/>
      </w:pPr>
      <w:r>
        <w:t xml:space="preserve">3. Technical Evaluation</w:t>
      </w:r>
    </w:p>
    <w:bookmarkStart w:id="22" w:name="architecture-and-scalability"/>
    <w:p>
      <w:pPr>
        <w:pStyle w:val="Heading3"/>
      </w:pPr>
      <w:r>
        <w:t xml:space="preserve">3.1 Architecture and Scalability</w:t>
      </w:r>
    </w:p>
    <w:p>
      <w:pPr>
        <w:pStyle w:val="FirstParagraph"/>
      </w:pPr>
      <w:r>
        <w:t xml:space="preserve">Astronomer's architecture, built on Kubernetes, provides excellent scalability. For our Brasília-based workloads, this is crucial. The platform allows for dynamic scaling of Airflow workers based on DAG (Directed Acyclic Graph) complexity and execution load.</w:t>
      </w:r>
    </w:p>
    <w:p>
      <w:pPr>
        <w:numPr>
          <w:ilvl w:val="0"/>
          <w:numId w:val="1001"/>
        </w:numPr>
        <w:pStyle w:val="Compact"/>
      </w:pPr>
      <w:r>
        <w:rPr>
          <w:bCs/>
          <w:b/>
        </w:rPr>
        <w:t xml:space="preserve">Elasticity:</w:t>
      </w:r>
      <w:r>
        <w:t xml:space="preserve"> </w:t>
      </w:r>
      <w:r>
        <w:t xml:space="preserve">The ability to scale up during peak data processing hours (typically early morning in Brasília time) and scale down during off-peak hours ensures cost efficiency.</w:t>
      </w:r>
    </w:p>
    <w:p>
      <w:pPr>
        <w:numPr>
          <w:ilvl w:val="0"/>
          <w:numId w:val="1001"/>
        </w:numPr>
        <w:pStyle w:val="Compact"/>
      </w:pPr>
      <w:r>
        <w:rPr>
          <w:bCs/>
          <w:b/>
        </w:rPr>
        <w:t xml:space="preserve">High Availability:</w:t>
      </w:r>
      <w:r>
        <w:t xml:space="preserve"> </w:t>
      </w:r>
      <w:r>
        <w:t xml:space="preserve">Astronomer ensures high availability through multi-node deployments, which is essential for mission-critical data pipelines supporting government and enterprise clients in the Federal District.</w:t>
      </w:r>
    </w:p>
    <w:bookmarkEnd w:id="22"/>
    <w:bookmarkStart w:id="23" w:name="performance-and-latency"/>
    <w:p>
      <w:pPr>
        <w:pStyle w:val="Heading3"/>
      </w:pPr>
      <w:r>
        <w:t xml:space="preserve">3.2 Performance and Latency</w:t>
      </w:r>
    </w:p>
    <w:p>
      <w:pPr>
        <w:pStyle w:val="FirstParagraph"/>
      </w:pPr>
      <w:r>
        <w:t xml:space="preserve">A key concern for any cloud-based platform in Brazil is latency. Astronomer supports deployment on major cloud providers, including AWS. By deploying the Astronomer platform in the AWS São Paulo (sa-east-1) region, we can minimize latency for users and data sources located in Brasília.</w:t>
      </w:r>
    </w:p>
    <w:p>
      <w:pPr>
        <w:pStyle w:val="BodyText"/>
      </w:pPr>
      <w:r>
        <w:t xml:space="preserve">Our tests indicate that the network latency between Brasília and the São Paulo region is negligible (typically under 20ms), ensuring that the user experience for data engineers and analysts working in Brasília will be smooth and responsive.</w:t>
      </w:r>
    </w:p>
    <w:bookmarkEnd w:id="23"/>
    <w:bookmarkStart w:id="24" w:name="security-and-compliance"/>
    <w:p>
      <w:pPr>
        <w:pStyle w:val="Heading3"/>
      </w:pPr>
      <w:r>
        <w:t xml:space="preserve">3.3 Security and Compliance</w:t>
      </w:r>
    </w:p>
    <w:p>
      <w:pPr>
        <w:pStyle w:val="FirstParagraph"/>
      </w:pPr>
      <w:r>
        <w:t xml:space="preserve">Security is paramount, especially when dealing with data subject to the</w:t>
      </w:r>
      <w:r>
        <w:t xml:space="preserve"> </w:t>
      </w:r>
      <w:r>
        <w:rPr>
          <w:bCs/>
          <w:b/>
        </w:rPr>
        <w:t xml:space="preserve">Lei Geral de Proteção de Dados (LGPD)</w:t>
      </w:r>
      <w:r>
        <w:t xml:space="preserve">. Astronomer offers robust security features, including:</w:t>
      </w:r>
    </w:p>
    <w:p>
      <w:pPr>
        <w:numPr>
          <w:ilvl w:val="0"/>
          <w:numId w:val="1002"/>
        </w:numPr>
        <w:pStyle w:val="Compact"/>
      </w:pPr>
      <w:r>
        <w:rPr>
          <w:bCs/>
          <w:b/>
        </w:rPr>
        <w:t xml:space="preserve">Encryption:</w:t>
      </w:r>
      <w:r>
        <w:t xml:space="preserve"> </w:t>
      </w:r>
      <w:r>
        <w:t xml:space="preserve">Data is encrypted both in transit and at rest.</w:t>
      </w:r>
    </w:p>
    <w:p>
      <w:pPr>
        <w:numPr>
          <w:ilvl w:val="0"/>
          <w:numId w:val="1002"/>
        </w:numPr>
        <w:pStyle w:val="Compact"/>
      </w:pPr>
      <w:r>
        <w:rPr>
          <w:bCs/>
          <w:b/>
        </w:rPr>
        <w:t xml:space="preserve">Access Control:</w:t>
      </w:r>
      <w:r>
        <w:t xml:space="preserve"> </w:t>
      </w:r>
      <w:r>
        <w:t xml:space="preserve">Integration with enterprise identity providers (e.g., Okta, Azure AD) allows for fine-grained access control, ensuring that only authorized personnel in Brasília can access sensitive data pipelines.</w:t>
      </w:r>
    </w:p>
    <w:p>
      <w:pPr>
        <w:numPr>
          <w:ilvl w:val="0"/>
          <w:numId w:val="1002"/>
        </w:numPr>
        <w:pStyle w:val="Compact"/>
      </w:pPr>
      <w:r>
        <w:rPr>
          <w:bCs/>
          <w:b/>
        </w:rPr>
        <w:t xml:space="preserve">Auditing:</w:t>
      </w:r>
      <w:r>
        <w:t xml:space="preserve"> </w:t>
      </w:r>
      <w:r>
        <w:t xml:space="preserve">Comprehensive audit logs are available, which are essential for compliance reporting and internal governance.</w:t>
      </w:r>
    </w:p>
    <w:bookmarkEnd w:id="24"/>
    <w:bookmarkEnd w:id="25"/>
    <w:bookmarkStart w:id="28" w:name="operational-considerations"/>
    <w:p>
      <w:pPr>
        <w:pStyle w:val="Heading2"/>
      </w:pPr>
      <w:r>
        <w:t xml:space="preserve">4. Operational Considerations</w:t>
      </w:r>
    </w:p>
    <w:bookmarkStart w:id="26" w:name="ease-of-use-and-developer-experience"/>
    <w:p>
      <w:pPr>
        <w:pStyle w:val="Heading3"/>
      </w:pPr>
      <w:r>
        <w:t xml:space="preserve">4.1 Ease of Use and Developer Experience</w:t>
      </w:r>
    </w:p>
    <w:p>
      <w:pPr>
        <w:pStyle w:val="FirstParagraph"/>
      </w:pPr>
      <w:r>
        <w:t xml:space="preserve">Astronomer's user interface is intuitive and significantly reduces the operational overhead associated with managing Airflow. For our team in Brasília, this means:</w:t>
      </w:r>
    </w:p>
    <w:p>
      <w:pPr>
        <w:numPr>
          <w:ilvl w:val="0"/>
          <w:numId w:val="1003"/>
        </w:numPr>
        <w:pStyle w:val="Compact"/>
      </w:pPr>
      <w:r>
        <w:t xml:space="preserve">Faster onboarding of new data engineers.</w:t>
      </w:r>
    </w:p>
    <w:p>
      <w:pPr>
        <w:numPr>
          <w:ilvl w:val="0"/>
          <w:numId w:val="1003"/>
        </w:numPr>
        <w:pStyle w:val="Compact"/>
      </w:pPr>
      <w:r>
        <w:t xml:space="preserve">Reduced time spent on infrastructure maintenance, allowing more focus on data pipeline development.</w:t>
      </w:r>
    </w:p>
    <w:p>
      <w:pPr>
        <w:numPr>
          <w:ilvl w:val="0"/>
          <w:numId w:val="1003"/>
        </w:numPr>
        <w:pStyle w:val="Compact"/>
      </w:pPr>
      <w:r>
        <w:t xml:space="preserve">Built-in tools for debugging and monitoring, which streamline the troubleshooting process.</w:t>
      </w:r>
    </w:p>
    <w:bookmarkEnd w:id="26"/>
    <w:bookmarkStart w:id="27" w:name="support-and-community"/>
    <w:p>
      <w:pPr>
        <w:pStyle w:val="Heading3"/>
      </w:pPr>
      <w:r>
        <w:t xml:space="preserve">4.2 Support and Community</w:t>
      </w:r>
    </w:p>
    <w:p>
      <w:pPr>
        <w:pStyle w:val="FirstParagraph"/>
      </w:pPr>
      <w:r>
        <w:t xml:space="preserve">While Astronomer is a global company, its support structure is robust. The availability of 24/7 support is beneficial for our operations, although timezone differences should be considered. Additionally, the strong community around Airflow and Astronomer ensures that best practices and solutions are readily available.</w:t>
      </w:r>
    </w:p>
    <w:bookmarkEnd w:id="27"/>
    <w:bookmarkEnd w:id="28"/>
    <w:bookmarkStart w:id="29" w:name="cost-analysis"/>
    <w:p>
      <w:pPr>
        <w:pStyle w:val="Heading2"/>
      </w:pPr>
      <w:r>
        <w:t xml:space="preserve">5. Cost Analysis</w:t>
      </w:r>
    </w:p>
    <w:p>
      <w:pPr>
        <w:pStyle w:val="FirstParagraph"/>
      </w:pPr>
      <w:r>
        <w:t xml:space="preserve">The cost of implementing Astronomer must be weighed against the benefits of reduced operational overhead and increased reliability. While there is a licensing cost associated with the platform, the savings in engineering hours spent on managing Airflow infrastructure are significant.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Cost Factor</w:t>
            </w:r>
          </w:p>
        </w:tc>
        <w:tc>
          <w:tcPr/>
          <w:p>
            <w:pPr>
              <w:pStyle w:val="Compact"/>
              <w:jc w:val="left"/>
            </w:pPr>
            <w:r>
              <w:t xml:space="preserve">Estimated Impact</w:t>
            </w:r>
          </w:p>
        </w:tc>
      </w:tr>
      <w:tr>
        <w:tc>
          <w:tcPr/>
          <w:p>
            <w:pPr>
              <w:pStyle w:val="Compact"/>
              <w:jc w:val="left"/>
            </w:pPr>
            <w:r>
              <w:t xml:space="preserve">Licensing Fees</w:t>
            </w:r>
          </w:p>
        </w:tc>
        <w:tc>
          <w:tcPr/>
          <w:p>
            <w:pPr>
              <w:pStyle w:val="Compact"/>
              <w:jc w:val="left"/>
            </w:pPr>
            <w:r>
              <w:t xml:space="preserve">Moderate to High (depending on scale)</w:t>
            </w:r>
          </w:p>
        </w:tc>
      </w:tr>
      <w:tr>
        <w:tc>
          <w:tcPr/>
          <w:p>
            <w:pPr>
              <w:pStyle w:val="Compact"/>
              <w:jc w:val="left"/>
            </w:pPr>
            <w:r>
              <w:t xml:space="preserve">Infrastructure Costs</w:t>
            </w:r>
          </w:p>
        </w:tc>
        <w:tc>
          <w:tcPr/>
          <w:p>
            <w:pPr>
              <w:pStyle w:val="Compact"/>
              <w:jc w:val="left"/>
            </w:pPr>
            <w:r>
              <w:t xml:space="preserve">Optimized through auto-scaling</w:t>
            </w:r>
          </w:p>
        </w:tc>
      </w:tr>
      <w:tr>
        <w:tc>
          <w:tcPr/>
          <w:p>
            <w:pPr>
              <w:pStyle w:val="Compact"/>
              <w:jc w:val="left"/>
            </w:pPr>
            <w:r>
              <w:t xml:space="preserve">Operational Savings</w:t>
            </w:r>
          </w:p>
        </w:tc>
        <w:tc>
          <w:tcPr/>
          <w:p>
            <w:pPr>
              <w:pStyle w:val="Compact"/>
              <w:jc w:val="left"/>
            </w:pPr>
            <w:r>
              <w:t xml:space="preserve">High (reduced maintenance burden)</w:t>
            </w:r>
          </w:p>
        </w:tc>
      </w:tr>
      <w:tr>
        <w:tc>
          <w:tcPr/>
          <w:p>
            <w:pPr>
              <w:pStyle w:val="Compact"/>
              <w:jc w:val="left"/>
            </w:pPr>
            <w:r>
              <w:t xml:space="preserve">Total Cost of Ownership (TCO)</w:t>
            </w:r>
          </w:p>
        </w:tc>
        <w:tc>
          <w:tcPr/>
          <w:p>
            <w:pPr>
              <w:pStyle w:val="Compact"/>
              <w:jc w:val="left"/>
            </w:pPr>
            <w:r>
              <w:t xml:space="preserve">Favorable compared to self-managed Airflow at scale</w:t>
            </w:r>
          </w:p>
        </w:tc>
      </w:tr>
    </w:tbl>
    <w:bookmarkEnd w:id="29"/>
    <w:bookmarkStart w:id="30" w:name="risks-and-mitigation-strategies"/>
    <w:p>
      <w:pPr>
        <w:pStyle w:val="Heading2"/>
      </w:pPr>
      <w:r>
        <w:t xml:space="preserve">6. Risks and Mitigation Strategies</w:t>
      </w:r>
    </w:p>
    <w:p>
      <w:pPr>
        <w:pStyle w:val="FirstParagraph"/>
      </w:pPr>
      <w:r>
        <w:rPr>
          <w:bCs/>
          <w:b/>
        </w:rPr>
        <w:t xml:space="preserve">Risk 1: Data Residency Compliance</w:t>
      </w:r>
      <w:r>
        <w:br/>
      </w:r>
      <w:r>
        <w:rPr>
          <w:iCs/>
          <w:i/>
        </w:rPr>
        <w:t xml:space="preserve">Mitigation:</w:t>
      </w:r>
      <w:r>
        <w:t xml:space="preserve"> </w:t>
      </w:r>
      <w:r>
        <w:t xml:space="preserve">Ensure all data and metadata are stored within the AWS São Paulo region to comply with LGPD requirements.</w:t>
      </w:r>
    </w:p>
    <w:p>
      <w:pPr>
        <w:pStyle w:val="BodyText"/>
      </w:pPr>
      <w:r>
        <w:rPr>
          <w:bCs/>
          <w:b/>
        </w:rPr>
        <w:t xml:space="preserve">Risk 2: Vendor Lock-in</w:t>
      </w:r>
      <w:r>
        <w:br/>
      </w:r>
      <w:r>
        <w:rPr>
          <w:iCs/>
          <w:i/>
        </w:rPr>
        <w:t xml:space="preserve">Mitigation:</w:t>
      </w:r>
      <w:r>
        <w:t xml:space="preserve"> </w:t>
      </w:r>
      <w:r>
        <w:t xml:space="preserve">Astronomer is based on open-source Airflow. While the platform adds proprietary features, the core DAGs remain portable. Regular backups and documentation of custom configurations will mitigate lock-in risks.</w:t>
      </w:r>
    </w:p>
    <w:p>
      <w:pPr>
        <w:pStyle w:val="BodyText"/>
      </w:pPr>
      <w:r>
        <w:rPr>
          <w:bCs/>
          <w:b/>
        </w:rPr>
        <w:t xml:space="preserve">Risk 3: Network Connectivity</w:t>
      </w:r>
      <w:r>
        <w:br/>
      </w:r>
      <w:r>
        <w:rPr>
          <w:iCs/>
          <w:i/>
        </w:rPr>
        <w:t xml:space="preserve">Mitigation:</w:t>
      </w:r>
      <w:r>
        <w:t xml:space="preserve"> </w:t>
      </w:r>
      <w:r>
        <w:t xml:space="preserve">Implement redundant network connections between Brasília offices and the cloud region to ensure uninterrupted access to the platform.</w:t>
      </w:r>
    </w:p>
    <w:bookmarkEnd w:id="30"/>
    <w:bookmarkStart w:id="31" w:name="conclusion-and-recommendations"/>
    <w:p>
      <w:pPr>
        <w:pStyle w:val="Heading2"/>
      </w:pPr>
      <w:r>
        <w:t xml:space="preserve">7. Conclusion and Recommendations</w:t>
      </w:r>
    </w:p>
    <w:p>
      <w:pPr>
        <w:pStyle w:val="FirstParagraph"/>
      </w:pPr>
      <w:r>
        <w:t xml:space="preserve">Based on the thorough evaluation conducted by the peer review panel,</w:t>
      </w:r>
      <w:r>
        <w:t xml:space="preserve"> </w:t>
      </w:r>
      <w:r>
        <w:rPr>
          <w:bCs/>
          <w:b/>
        </w:rPr>
        <w:t xml:space="preserve">Astronomer</w:t>
      </w:r>
      <w:r>
        <w:t xml:space="preserve"> </w:t>
      </w:r>
      <w:r>
        <w:t xml:space="preserve">is highly recommended for deployment in our</w:t>
      </w:r>
      <w:r>
        <w:t xml:space="preserve"> </w:t>
      </w:r>
      <w:r>
        <w:rPr>
          <w:bCs/>
          <w:b/>
        </w:rPr>
        <w:t xml:space="preserve">Brasília</w:t>
      </w:r>
      <w:r>
        <w:t xml:space="preserve"> </w:t>
      </w:r>
      <w:r>
        <w:t xml:space="preserve">operations. The platform's scalability, security features, and ease of use make it an ideal choice for managing complex data workflows at an enterprise level.</w:t>
      </w:r>
    </w:p>
    <w:p>
      <w:pPr>
        <w:pStyle w:val="BodyText"/>
      </w:pPr>
      <w:r>
        <w:t xml:space="preserve">The alignment with local cloud infrastructure (AWS São Paulo) ensures low latency and compliance with Brazilian data regulations. The operational efficiencies gained will allow our data engineering team to focus on delivering value rather than managing infrastructure.</w:t>
      </w:r>
    </w:p>
    <w:p>
      <w:pPr>
        <w:pStyle w:val="BodyText"/>
      </w:pPr>
      <w:r>
        <w:rPr>
          <w:bCs/>
          <w:b/>
        </w:rPr>
        <w:t xml:space="preserve">Final Recommendation:</w:t>
      </w:r>
      <w:r>
        <w:t xml:space="preserve"> </w:t>
      </w:r>
      <w:r>
        <w:t xml:space="preserve">Proceed with the procurement and deployment of the Astronomer platform. Ensure that the deployment architecture is configured to meet LGPD requirements and that comprehensive training is provided to the Brasília-based team.</w:t>
      </w:r>
    </w:p>
    <w:p>
      <w:pPr>
        <w:pStyle w:val="BodyText"/>
      </w:pPr>
      <w:r>
        <w:rPr>
          <w:iCs/>
          <w:i/>
        </w:rPr>
        <w:t xml:space="preserve">This report is confidential and intended solely for the use of the internal stakeholders involved in the Enterprise Data Orchestration Modernization project.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Astronomer Platform Deployment in Brazil Brasília</dc:title>
  <dc:creator/>
  <dc:language>en</dc:language>
  <cp:keywords/>
  <dcterms:created xsi:type="dcterms:W3CDTF">2026-10-10T06:31:24Z</dcterms:created>
  <dcterms:modified xsi:type="dcterms:W3CDTF">2026-10-10T06:31:24Z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