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findings of an Astronomer based in China Beijing. The review focuses on the scientist's research output, collaboration efforts, and impact on the field of astronomy within the context of Beijing's vibrant scientific community. The report aims to provide a comprehensive assessment of the Astronomer's work, highlighting strengths, areas for improvement, and recommendations for future endeavors.</w:t>
      </w:r>
    </w:p>
    <w:bookmarkEnd w:id="21"/>
    <w:bookmarkStart w:id="22" w:name="background"/>
    <w:p>
      <w:pPr>
        <w:pStyle w:val="Heading2"/>
      </w:pPr>
      <w:r>
        <w:t xml:space="preserve">2. Background</w:t>
      </w:r>
    </w:p>
    <w:p>
      <w:pPr>
        <w:pStyle w:val="FirstParagraph"/>
      </w:pPr>
      <w:r>
        <w:t xml:space="preserve">China Beijing has emerged as a global hub for astronomical research, hosting prestigious institutions such as the National Astronomical Observatories of China (NAOC) and the Purple Mountain Observatory. The city's strategic location, advanced infrastructure, and strong government support have fostered an environment conducive to cutting-edge research. The Astronomer under review has been an integral part of this ecosystem, contributing significantly to projects related to exoplanet detection, stellar evolution, and cosmology.</w:t>
      </w:r>
    </w:p>
    <w:bookmarkEnd w:id="22"/>
    <w:bookmarkStart w:id="23" w:name="research-contributions"/>
    <w:p>
      <w:pPr>
        <w:pStyle w:val="Heading2"/>
      </w:pPr>
      <w:r>
        <w:t xml:space="preserve">3. Research Contributions</w:t>
      </w:r>
    </w:p>
    <w:p>
      <w:pPr>
        <w:pStyle w:val="FirstParagraph"/>
      </w:pPr>
      <w:r>
        <w:t xml:space="preserve">The Astronomer's research portfolio is extensive and diverse, encompassing both theoretical and observational studies. Key contributions include:</w:t>
      </w:r>
    </w:p>
    <w:p>
      <w:pPr>
        <w:numPr>
          <w:ilvl w:val="0"/>
          <w:numId w:val="1001"/>
        </w:numPr>
        <w:pStyle w:val="Compact"/>
      </w:pPr>
      <w:r>
        <w:rPr>
          <w:bCs/>
          <w:b/>
        </w:rPr>
        <w:t xml:space="preserve">Exoplanet Detection:</w:t>
      </w:r>
      <w:r>
        <w:t xml:space="preserve"> </w:t>
      </w:r>
      <w:r>
        <w:t xml:space="preserve">The Astronomer has played a pivotal role in identifying and characterizing exoplanets using data from the Beijing-Arizona-Taiwan-Connect (BATC) Survey. Their innovative algorithms have improved the accuracy of radial velocity measurements, leading to the discovery of several potentially habitable planets.</w:t>
      </w:r>
    </w:p>
    <w:p>
      <w:pPr>
        <w:numPr>
          <w:ilvl w:val="0"/>
          <w:numId w:val="1001"/>
        </w:numPr>
        <w:pStyle w:val="Compact"/>
      </w:pPr>
      <w:r>
        <w:rPr>
          <w:bCs/>
          <w:b/>
        </w:rPr>
        <w:t xml:space="preserve">Stellar Evolution:</w:t>
      </w:r>
      <w:r>
        <w:t xml:space="preserve"> </w:t>
      </w:r>
      <w:r>
        <w:t xml:space="preserve">Through meticulous analysis of stellar spectra, the Astronomer has provided new insights into the life cycles of stars, particularly in dense star clusters. Their findings have been published in high-impact journals such as</w:t>
      </w:r>
      <w:r>
        <w:t xml:space="preserve"> </w:t>
      </w:r>
      <w:r>
        <w:rPr>
          <w:iCs/>
          <w:i/>
        </w:rPr>
        <w:t xml:space="preserve">The Astrophysical Journal</w:t>
      </w:r>
      <w:r>
        <w:t xml:space="preserve"> </w:t>
      </w:r>
      <w:r>
        <w:t xml:space="preserve">and</w:t>
      </w:r>
      <w:r>
        <w:t xml:space="preserve"> </w:t>
      </w:r>
      <w:r>
        <w:rPr>
          <w:iCs/>
          <w:i/>
        </w:rPr>
        <w:t xml:space="preserve">Monthly Notices of the Royal Astronomical Society</w:t>
      </w:r>
      <w:r>
        <w:t xml:space="preserve">.</w:t>
      </w:r>
    </w:p>
    <w:p>
      <w:pPr>
        <w:numPr>
          <w:ilvl w:val="0"/>
          <w:numId w:val="1001"/>
        </w:numPr>
        <w:pStyle w:val="Compact"/>
      </w:pPr>
      <w:r>
        <w:rPr>
          <w:bCs/>
          <w:b/>
        </w:rPr>
        <w:t xml:space="preserve">Cosmology:</w:t>
      </w:r>
      <w:r>
        <w:t xml:space="preserve"> </w:t>
      </w:r>
      <w:r>
        <w:t xml:space="preserve">The Astronomer has contributed to large-scale surveys aimed at mapping the distribution of dark matter and dark energy. Their work on the Large Synoptic Survey Telescope (LSST) collaboration has enhanced our understanding of the universe's expansion rate.</w:t>
      </w:r>
    </w:p>
    <w:bookmarkEnd w:id="23"/>
    <w:bookmarkStart w:id="24" w:name="methodology-and-rigor"/>
    <w:p>
      <w:pPr>
        <w:pStyle w:val="Heading2"/>
      </w:pPr>
      <w:r>
        <w:t xml:space="preserve">4. Methodology and Rigor</w:t>
      </w:r>
    </w:p>
    <w:p>
      <w:pPr>
        <w:pStyle w:val="FirstParagraph"/>
      </w:pPr>
      <w:r>
        <w:t xml:space="preserve">The Astronomer's methodologies are characterized by their rigor and innovation. They employ state-of-the-art computational tools and statistical techniques to analyze vast datasets, ensuring the reliability and reproducibility of their results. The use of machine learning algorithms in data processing has been particularly noteworthy, demonstrating the Astronomer's ability to integrate emerging technologies into traditional astronomical research.</w:t>
      </w:r>
    </w:p>
    <w:p>
      <w:pPr>
        <w:pStyle w:val="BodyText"/>
      </w:pPr>
      <w:r>
        <w:t xml:space="preserve">However, there are areas where the methodology could be strengthened. For instance, while the Astronomer's use of simulations is impressive, there is a need for more detailed validation against observational data to ensure the models' accuracy. Additionally, greater transparency in data sharing and code availability would enhance the reproducibility of their findings.</w:t>
      </w:r>
    </w:p>
    <w:bookmarkEnd w:id="24"/>
    <w:bookmarkStart w:id="25" w:name="collaboration-and-impact"/>
    <w:p>
      <w:pPr>
        <w:pStyle w:val="Heading2"/>
      </w:pPr>
      <w:r>
        <w:t xml:space="preserve">5. Collaboration and Impact</w:t>
      </w:r>
    </w:p>
    <w:p>
      <w:pPr>
        <w:pStyle w:val="FirstParagraph"/>
      </w:pPr>
      <w:r>
        <w:t xml:space="preserve">Collaboration is a cornerstone of modern astronomical research, and the Astronomer has excelled in this regard. They have actively participated in international consortia, fostering partnerships with researchers from Europe, North America, and Asia. Their leadership in the BATC Survey has been instrumental in advancing the project's goals and ensuring its success.</w:t>
      </w:r>
    </w:p>
    <w:p>
      <w:pPr>
        <w:pStyle w:val="BodyText"/>
      </w:pPr>
      <w:r>
        <w:t xml:space="preserve">The Astronomer's impact extends beyond their immediate research circle. They have mentored numerous graduate students and postdoctoral researchers, many of whom have gone on to hold prominent positions in academia and industry. Their public outreach efforts, including lectures and workshops in China Beijing, have helped to inspire the next generation of astronomers and increase public awareness of the importance of astronomical research.</w:t>
      </w:r>
    </w:p>
    <w:bookmarkEnd w:id="25"/>
    <w:bookmarkStart w:id="26" w:name="strengths"/>
    <w:p>
      <w:pPr>
        <w:pStyle w:val="Heading2"/>
      </w:pPr>
      <w:r>
        <w:t xml:space="preserve">6. Strengths</w:t>
      </w:r>
    </w:p>
    <w:p>
      <w:pPr>
        <w:numPr>
          <w:ilvl w:val="0"/>
          <w:numId w:val="1002"/>
        </w:numPr>
        <w:pStyle w:val="Compact"/>
      </w:pPr>
      <w:r>
        <w:rPr>
          <w:bCs/>
          <w:b/>
        </w:rPr>
        <w:t xml:space="preserve">Innovative Research:</w:t>
      </w:r>
      <w:r>
        <w:t xml:space="preserve"> </w:t>
      </w:r>
      <w:r>
        <w:t xml:space="preserve">The Astronomer's work is at the forefront of several key areas in astronomy, demonstrating a high level of creativity and technical skill.</w:t>
      </w:r>
    </w:p>
    <w:p>
      <w:pPr>
        <w:numPr>
          <w:ilvl w:val="0"/>
          <w:numId w:val="1002"/>
        </w:numPr>
        <w:pStyle w:val="Compact"/>
      </w:pPr>
      <w:r>
        <w:rPr>
          <w:bCs/>
          <w:b/>
        </w:rPr>
        <w:t xml:space="preserve">Collaborative Spirit:</w:t>
      </w:r>
      <w:r>
        <w:t xml:space="preserve"> </w:t>
      </w:r>
      <w:r>
        <w:t xml:space="preserve">Their ability to work effectively with diverse teams has been crucial to the success of large-scale projects.</w:t>
      </w:r>
    </w:p>
    <w:p>
      <w:pPr>
        <w:numPr>
          <w:ilvl w:val="0"/>
          <w:numId w:val="1002"/>
        </w:numPr>
        <w:pStyle w:val="Compact"/>
      </w:pPr>
      <w:r>
        <w:rPr>
          <w:bCs/>
          <w:b/>
        </w:rPr>
        <w:t xml:space="preserve">Mentorship:</w:t>
      </w:r>
      <w:r>
        <w:t xml:space="preserve"> </w:t>
      </w:r>
      <w:r>
        <w:t xml:space="preserve">The Astronomer's commitment to training and supporting early-career researchers is commendable.</w:t>
      </w:r>
    </w:p>
    <w:p>
      <w:pPr>
        <w:numPr>
          <w:ilvl w:val="0"/>
          <w:numId w:val="1002"/>
        </w:numPr>
        <w:pStyle w:val="Compact"/>
      </w:pPr>
      <w:r>
        <w:rPr>
          <w:bCs/>
          <w:b/>
        </w:rPr>
        <w:t xml:space="preserve">Public Engagement:</w:t>
      </w:r>
      <w:r>
        <w:t xml:space="preserve"> </w:t>
      </w:r>
      <w:r>
        <w:t xml:space="preserve">Their efforts to communicate complex scientific concepts to the general public have been highly effective.</w:t>
      </w:r>
    </w:p>
    <w:bookmarkEnd w:id="26"/>
    <w:bookmarkStart w:id="27" w:name="areas-for-improvement"/>
    <w:p>
      <w:pPr>
        <w:pStyle w:val="Heading2"/>
      </w:pPr>
      <w:r>
        <w:t xml:space="preserve">7. Areas for Improvement</w:t>
      </w:r>
    </w:p>
    <w:p>
      <w:pPr>
        <w:pStyle w:val="FirstParagraph"/>
      </w:pPr>
      <w:r>
        <w:t xml:space="preserve">While the Astronomer's contributions are significant, there are areas where improvement is needed:</w:t>
      </w:r>
    </w:p>
    <w:p>
      <w:pPr>
        <w:numPr>
          <w:ilvl w:val="0"/>
          <w:numId w:val="1003"/>
        </w:numPr>
        <w:pStyle w:val="Compact"/>
      </w:pPr>
      <w:r>
        <w:rPr>
          <w:bCs/>
          <w:b/>
        </w:rPr>
        <w:t xml:space="preserve">Data Transparency:</w:t>
      </w:r>
      <w:r>
        <w:t xml:space="preserve"> </w:t>
      </w:r>
      <w:r>
        <w:t xml:space="preserve">Greater openness in sharing data and code would enhance the reproducibility and impact of their research.</w:t>
      </w:r>
    </w:p>
    <w:p>
      <w:pPr>
        <w:numPr>
          <w:ilvl w:val="0"/>
          <w:numId w:val="1003"/>
        </w:numPr>
        <w:pStyle w:val="Compact"/>
      </w:pPr>
      <w:r>
        <w:rPr>
          <w:bCs/>
          <w:b/>
        </w:rPr>
        <w:t xml:space="preserve">Interdisciplinary Collaboration:</w:t>
      </w:r>
      <w:r>
        <w:t xml:space="preserve"> </w:t>
      </w:r>
      <w:r>
        <w:t xml:space="preserve">Expanding collaborations to include experts from related fields such as physics, computer science, and engineering could lead to more innovative solutions.</w:t>
      </w:r>
    </w:p>
    <w:p>
      <w:pPr>
        <w:numPr>
          <w:ilvl w:val="0"/>
          <w:numId w:val="1003"/>
        </w:numPr>
        <w:pStyle w:val="Compact"/>
      </w:pPr>
      <w:r>
        <w:rPr>
          <w:bCs/>
          <w:b/>
        </w:rPr>
        <w:t xml:space="preserve">Long-term Planning:</w:t>
      </w:r>
      <w:r>
        <w:t xml:space="preserve"> </w:t>
      </w:r>
      <w:r>
        <w:t xml:space="preserve">Developing a more structured long-term research agenda would help to ensure sustained progress and impact.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4"/>
        </w:numPr>
        <w:pStyle w:val="Compact"/>
      </w:pPr>
      <w:r>
        <w:rPr>
          <w:bCs/>
          <w:b/>
        </w:rPr>
        <w:t xml:space="preserve">Enhance Data Sharing Practices:</w:t>
      </w:r>
      <w:r>
        <w:t xml:space="preserve"> </w:t>
      </w:r>
      <w:r>
        <w:t xml:space="preserve">The Astronomer should adopt open science principles, making their data and code more accessible to the broader scientific community.</w:t>
      </w:r>
    </w:p>
    <w:p>
      <w:pPr>
        <w:numPr>
          <w:ilvl w:val="0"/>
          <w:numId w:val="1004"/>
        </w:numPr>
        <w:pStyle w:val="Compact"/>
      </w:pPr>
      <w:r>
        <w:rPr>
          <w:bCs/>
          <w:b/>
        </w:rPr>
        <w:t xml:space="preserve">Pursue Interdisciplinary Projects:</w:t>
      </w:r>
      <w:r>
        <w:t xml:space="preserve"> </w:t>
      </w:r>
      <w:r>
        <w:t xml:space="preserve">Encouraging collaborations with experts from other disciplines could lead to breakthroughs in areas such as astrobiology and space exploration.</w:t>
      </w:r>
    </w:p>
    <w:p>
      <w:pPr>
        <w:numPr>
          <w:ilvl w:val="0"/>
          <w:numId w:val="1004"/>
        </w:numPr>
        <w:pStyle w:val="Compact"/>
      </w:pPr>
      <w:r>
        <w:rPr>
          <w:bCs/>
          <w:b/>
        </w:rPr>
        <w:t xml:space="preserve">Develop a Long-term Research Strategy:</w:t>
      </w:r>
      <w:r>
        <w:t xml:space="preserve"> </w:t>
      </w:r>
      <w:r>
        <w:t xml:space="preserve">Creating a clear, long-term research plan would help to align the Astronomer's efforts with the broader goals of the astronomical community in China Beijing and beyond.</w:t>
      </w:r>
    </w:p>
    <w:p>
      <w:pPr>
        <w:numPr>
          <w:ilvl w:val="0"/>
          <w:numId w:val="1004"/>
        </w:numPr>
        <w:pStyle w:val="Compact"/>
      </w:pPr>
      <w:r>
        <w:rPr>
          <w:bCs/>
          <w:b/>
        </w:rPr>
        <w:t xml:space="preserve">Continue Public Outreach:</w:t>
      </w:r>
      <w:r>
        <w:t xml:space="preserve"> </w:t>
      </w:r>
      <w:r>
        <w:t xml:space="preserve">The Astronomer should maintain and expand their public engagement activities, leveraging their expertise to inspire and educate the public about the wonders of the universe.</w:t>
      </w:r>
    </w:p>
    <w:bookmarkEnd w:id="28"/>
    <w:bookmarkStart w:id="29" w:name="conclusion"/>
    <w:p>
      <w:pPr>
        <w:pStyle w:val="Heading2"/>
      </w:pPr>
      <w:r>
        <w:t xml:space="preserve">9. Conclusion</w:t>
      </w:r>
    </w:p>
    <w:p>
      <w:pPr>
        <w:pStyle w:val="FirstParagraph"/>
      </w:pPr>
      <w:r>
        <w:t xml:space="preserve">In conclusion, the Astronomer under review has made substantial contributions to the field of astronomy, particularly in the context of China Beijing's growing scientific landscape. Their innovative research, collaborative spirit, and commitment to mentorship and public engagement are commendable. By addressing the areas for improvement outlined in this report, the Astronomer can further enhance their impact and continue to be a leader in the global astronomical community.</w:t>
      </w:r>
    </w:p>
    <w:bookmarkEnd w:id="29"/>
    <w:bookmarkStart w:id="30" w:name="reviewer-information"/>
    <w:p>
      <w:pPr>
        <w:pStyle w:val="Heading2"/>
      </w:pPr>
      <w:r>
        <w:t xml:space="preserve">10. Reviewer Information</w:t>
      </w:r>
    </w:p>
    <w:p>
      <w:pPr>
        <w:pStyle w:val="FirstParagraph"/>
      </w:pPr>
      <w:r>
        <w:rPr>
          <w:bCs/>
          <w:b/>
        </w:rPr>
        <w:t xml:space="preserve">Name:</w:t>
      </w:r>
      <w:r>
        <w:t xml:space="preserve"> </w:t>
      </w:r>
      <w:r>
        <w:t xml:space="preserve">[Reviewer's Name]</w:t>
      </w:r>
    </w:p>
    <w:p>
      <w:pPr>
        <w:pStyle w:val="BodyText"/>
      </w:pPr>
      <w:r>
        <w:rPr>
          <w:bCs/>
          <w:b/>
        </w:rPr>
        <w:t xml:space="preserve">Affiliation:</w:t>
      </w:r>
      <w:r>
        <w:t xml:space="preserve"> </w:t>
      </w:r>
      <w:r>
        <w:t xml:space="preserve">[Reviewer's Institution]</w:t>
      </w:r>
    </w:p>
    <w:p>
      <w:pPr>
        <w:pStyle w:val="BodyText"/>
      </w:pPr>
      <w:r>
        <w:rPr>
          <w:bCs/>
          <w:b/>
        </w:rPr>
        <w:t xml:space="preserve">Contact:</w:t>
      </w:r>
      <w:r>
        <w:t xml:space="preserve"> </w:t>
      </w:r>
      <w:r>
        <w:t xml:space="preserve">[Reviewer's Email]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China Beijing</dc:title>
  <dc:creator/>
  <dc:language>en</dc:language>
  <cp:keywords/>
  <dcterms:created xsi:type="dcterms:W3CDTF">2026-10-10T02:00:21Z</dcterms:created>
  <dcterms:modified xsi:type="dcterms:W3CDTF">2026-10-10T02:00:21Z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