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 Professional Evaluation</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15, 2023</w:t>
      </w:r>
    </w:p>
    <w:p>
      <w:pPr>
        <w:pStyle w:val="BodyText"/>
      </w:pPr>
      <w:r>
        <w:rPr>
          <w:bCs/>
          <w:b/>
        </w:rPr>
        <w:t xml:space="preserve">Prepared by:</w:t>
      </w:r>
      <w:r>
        <w:t xml:space="preserve"> </w:t>
      </w:r>
      <w:r>
        <w:t xml:space="preserve">Independent Peer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competencies, research contributions, and operational effectiveness of an Astronomer based in Colombia Bogotá. The review was conducted in accordance with international standards for scientific peer assessment, with specific consideration of the unique geographical, institutional, and cultural context of Bogotá as a hub for astronomical research in Latin America.</w:t>
      </w:r>
    </w:p>
    <w:p>
      <w:pPr>
        <w:pStyle w:val="BodyText"/>
      </w:pPr>
      <w:r>
        <w:t xml:space="preserve">The Astronomer under review has demonstrated exceptional technical proficiency, innovative research output, and meaningful collaboration with local and international scientific communities. This report details the methodology, findings, and recommendations arising from the review process.</w:t>
      </w:r>
    </w:p>
    <w:bookmarkEnd w:id="21"/>
    <w:bookmarkStart w:id="22" w:name="introduction-and-context"/>
    <w:p>
      <w:pPr>
        <w:pStyle w:val="Heading2"/>
      </w:pPr>
      <w:r>
        <w:t xml:space="preserve">2. Introduction and Context</w:t>
      </w:r>
    </w:p>
    <w:p>
      <w:pPr>
        <w:pStyle w:val="FirstParagraph"/>
      </w:pPr>
      <w:r>
        <w:t xml:space="preserve">Colombia Bogotá has emerged as a significant center for astronomical research in recent years, supported by institutions such as the National University of Colombia, the Colombian Astronomical Society, and international partnerships with observatories in the Andean region. The city’s high altitude, relatively clear skies in surrounding areas, and growing investment in scientific infrastructure make it an ideal location for astronomical observation and research.</w:t>
      </w:r>
    </w:p>
    <w:p>
      <w:pPr>
        <w:pStyle w:val="BodyText"/>
      </w:pPr>
      <w:r>
        <w:t xml:space="preserve">This Peer Review Report was initiated to assess the Astronomer’s contributions to the field within this specific context. The review considers the Astronomer’s role in advancing scientific knowledge, mentoring students, collaborating with peers, and contributing to the broader scientific community in Colombia Bogotá.</w:t>
      </w:r>
    </w:p>
    <w:bookmarkEnd w:id="22"/>
    <w:bookmarkStart w:id="23" w:name="methodology"/>
    <w:p>
      <w:pPr>
        <w:pStyle w:val="Heading2"/>
      </w:pPr>
      <w:r>
        <w:t xml:space="preserve">3. Methodology</w:t>
      </w:r>
    </w:p>
    <w:p>
      <w:pPr>
        <w:pStyle w:val="FirstParagraph"/>
      </w:pPr>
      <w:r>
        <w:t xml:space="preserve">The Peer Review Report was conducted using a multi-faceted approach, including:</w:t>
      </w:r>
    </w:p>
    <w:p>
      <w:pPr>
        <w:numPr>
          <w:ilvl w:val="0"/>
          <w:numId w:val="1001"/>
        </w:numPr>
        <w:pStyle w:val="Compact"/>
      </w:pPr>
      <w:r>
        <w:t xml:space="preserve">Review of published research articles, conference presentations, and technical reports.</w:t>
      </w:r>
    </w:p>
    <w:p>
      <w:pPr>
        <w:numPr>
          <w:ilvl w:val="0"/>
          <w:numId w:val="1001"/>
        </w:numPr>
        <w:pStyle w:val="Compact"/>
      </w:pPr>
      <w:r>
        <w:t xml:space="preserve">Interviews with colleagues, collaborators, and mentees in Colombia Bogotá and internationally.</w:t>
      </w:r>
    </w:p>
    <w:p>
      <w:pPr>
        <w:numPr>
          <w:ilvl w:val="0"/>
          <w:numId w:val="1001"/>
        </w:numPr>
        <w:pStyle w:val="Compact"/>
      </w:pPr>
      <w:r>
        <w:t xml:space="preserve">Assessment of observational data quality and analysis methodologies.</w:t>
      </w:r>
    </w:p>
    <w:p>
      <w:pPr>
        <w:numPr>
          <w:ilvl w:val="0"/>
          <w:numId w:val="1001"/>
        </w:numPr>
        <w:pStyle w:val="Compact"/>
      </w:pPr>
      <w:r>
        <w:t xml:space="preserve">Evaluation of contributions to local scientific infrastructure and community outreach.</w:t>
      </w:r>
    </w:p>
    <w:p>
      <w:pPr>
        <w:numPr>
          <w:ilvl w:val="0"/>
          <w:numId w:val="1001"/>
        </w:numPr>
        <w:pStyle w:val="Compact"/>
      </w:pPr>
      <w:r>
        <w:t xml:space="preserve">Comparison of performance metrics against established benchmarks for professional Astronomers.</w:t>
      </w:r>
    </w:p>
    <w:p>
      <w:pPr>
        <w:pStyle w:val="FirstParagraph"/>
      </w:pPr>
      <w:r>
        <w:t xml:space="preserve">All data collected was analyzed objectively, with particular attention to the Astronomer’s alignment with the goals and standards of the scientific community in Colombia Bogotá.</w:t>
      </w:r>
    </w:p>
    <w:bookmarkEnd w:id="23"/>
    <w:bookmarkStart w:id="24" w:name="research-contributions"/>
    <w:p>
      <w:pPr>
        <w:pStyle w:val="Heading2"/>
      </w:pPr>
      <w:r>
        <w:t xml:space="preserve">4. Research Contributions</w:t>
      </w:r>
    </w:p>
    <w:p>
      <w:pPr>
        <w:pStyle w:val="FirstParagraph"/>
      </w:pPr>
      <w:r>
        <w:t xml:space="preserve">The Astronomer has made substantial contributions to the field of astronomy, with a focus on areas such as stellar evolution, galactic dynamics, and exoplanet detection. Key achievements include:</w:t>
      </w:r>
    </w:p>
    <w:p>
      <w:pPr>
        <w:numPr>
          <w:ilvl w:val="0"/>
          <w:numId w:val="1002"/>
        </w:numPr>
        <w:pStyle w:val="Compact"/>
      </w:pPr>
      <w:r>
        <w:t xml:space="preserve">Publication of 15 peer-reviewed articles in high-impact journals over the past five years.</w:t>
      </w:r>
    </w:p>
    <w:p>
      <w:pPr>
        <w:numPr>
          <w:ilvl w:val="0"/>
          <w:numId w:val="1002"/>
        </w:numPr>
        <w:pStyle w:val="Compact"/>
      </w:pPr>
      <w:r>
        <w:t xml:space="preserve">Development of novel data analysis techniques that have been adopted by other researchers in Colombia Bogotá and beyond.</w:t>
      </w:r>
    </w:p>
    <w:p>
      <w:pPr>
        <w:numPr>
          <w:ilvl w:val="0"/>
          <w:numId w:val="1002"/>
        </w:numPr>
        <w:pStyle w:val="Compact"/>
      </w:pPr>
      <w:r>
        <w:t xml:space="preserve">Leadership in a collaborative project utilizing data from the Cerro Tololo Inter-American Observatory, strengthening ties between Colombian and international research institutions.</w:t>
      </w:r>
    </w:p>
    <w:p>
      <w:pPr>
        <w:pStyle w:val="FirstParagraph"/>
      </w:pPr>
      <w:r>
        <w:t xml:space="preserve">These contributions have significantly enhanced the visibility and reputation of astronomical research conducted in Colombia Bogotá.</w:t>
      </w:r>
    </w:p>
    <w:bookmarkEnd w:id="24"/>
    <w:bookmarkStart w:id="25" w:name="technical-competence-and-methodology"/>
    <w:p>
      <w:pPr>
        <w:pStyle w:val="Heading2"/>
      </w:pPr>
      <w:r>
        <w:t xml:space="preserve">5. Technical Competence and Methodology</w:t>
      </w:r>
    </w:p>
    <w:p>
      <w:pPr>
        <w:pStyle w:val="FirstParagraph"/>
      </w:pPr>
      <w:r>
        <w:t xml:space="preserve">The Astronomer demonstrates a high level of technical competence in both observational and theoretical aspects of astronomy. Specific strengths include:</w:t>
      </w:r>
    </w:p>
    <w:p>
      <w:pPr>
        <w:numPr>
          <w:ilvl w:val="0"/>
          <w:numId w:val="1003"/>
        </w:numPr>
        <w:pStyle w:val="Compact"/>
      </w:pPr>
      <w:r>
        <w:t xml:space="preserve">Proficiency in using advanced telescopic instruments and data reduction software.</w:t>
      </w:r>
    </w:p>
    <w:p>
      <w:pPr>
        <w:numPr>
          <w:ilvl w:val="0"/>
          <w:numId w:val="1003"/>
        </w:numPr>
        <w:pStyle w:val="Compact"/>
      </w:pPr>
      <w:r>
        <w:t xml:space="preserve">Ability to design and execute complex observational campaigns under challenging conditions.</w:t>
      </w:r>
    </w:p>
    <w:p>
      <w:pPr>
        <w:numPr>
          <w:ilvl w:val="0"/>
          <w:numId w:val="1003"/>
        </w:numPr>
        <w:pStyle w:val="Compact"/>
      </w:pPr>
      <w:r>
        <w:t xml:space="preserve">Strong analytical skills, with a consistent track record of producing accurate and reproducible results.</w:t>
      </w:r>
    </w:p>
    <w:p>
      <w:pPr>
        <w:pStyle w:val="FirstParagraph"/>
      </w:pPr>
      <w:r>
        <w:t xml:space="preserve">The Astronomer’s methodological rigor aligns with international best practices and sets a positive example for emerging researchers in Colombia Bogotá.</w:t>
      </w:r>
    </w:p>
    <w:bookmarkEnd w:id="25"/>
    <w:bookmarkStart w:id="26" w:name="collaboration-and-community-engagement"/>
    <w:p>
      <w:pPr>
        <w:pStyle w:val="Heading2"/>
      </w:pPr>
      <w:r>
        <w:t xml:space="preserve">6. Collaboration and Community Engagement</w:t>
      </w:r>
    </w:p>
    <w:p>
      <w:pPr>
        <w:pStyle w:val="FirstParagraph"/>
      </w:pPr>
      <w:r>
        <w:t xml:space="preserve">Collaboration is a cornerstone of modern astronomical research, and the Astronomer has excelled in this area. Notable activities include:</w:t>
      </w:r>
    </w:p>
    <w:p>
      <w:pPr>
        <w:numPr>
          <w:ilvl w:val="0"/>
          <w:numId w:val="1004"/>
        </w:numPr>
        <w:pStyle w:val="Compact"/>
      </w:pPr>
      <w:r>
        <w:t xml:space="preserve">Active participation in the Colombian Astronomical Society, contributing to policy discussions and professional development initiatives.</w:t>
      </w:r>
    </w:p>
    <w:p>
      <w:pPr>
        <w:numPr>
          <w:ilvl w:val="0"/>
          <w:numId w:val="1004"/>
        </w:numPr>
        <w:pStyle w:val="Compact"/>
      </w:pPr>
      <w:r>
        <w:t xml:space="preserve">Mentorship of graduate students and early-career researchers, fostering the next generation of scientists in Colombia Bogotá.</w:t>
      </w:r>
    </w:p>
    <w:p>
      <w:pPr>
        <w:numPr>
          <w:ilvl w:val="0"/>
          <w:numId w:val="1004"/>
        </w:numPr>
        <w:pStyle w:val="Compact"/>
      </w:pPr>
      <w:r>
        <w:t xml:space="preserve">Organization of public outreach events, including star-gazing nights and educational workshops, to promote scientific literacy in the local community.</w:t>
      </w:r>
    </w:p>
    <w:p>
      <w:pPr>
        <w:pStyle w:val="FirstParagraph"/>
      </w:pPr>
      <w:r>
        <w:t xml:space="preserve">These efforts have strengthened the scientific ecosystem in Colombia Bogotá and enhanced public appreciation for astronomy.</w:t>
      </w:r>
    </w:p>
    <w:bookmarkEnd w:id="26"/>
    <w:bookmarkStart w:id="27" w:name="challenges-and-recommendations"/>
    <w:p>
      <w:pPr>
        <w:pStyle w:val="Heading2"/>
      </w:pPr>
      <w:r>
        <w:t xml:space="preserve">7. Challenges and Recommendations</w:t>
      </w:r>
    </w:p>
    <w:p>
      <w:pPr>
        <w:pStyle w:val="FirstParagraph"/>
      </w:pPr>
      <w:r>
        <w:t xml:space="preserve">While the Astronomer’s performance is commendable, several areas for improvement were identified:</w:t>
      </w:r>
    </w:p>
    <w:p>
      <w:pPr>
        <w:numPr>
          <w:ilvl w:val="0"/>
          <w:numId w:val="1005"/>
        </w:numPr>
        <w:pStyle w:val="Compact"/>
      </w:pPr>
      <w:r>
        <w:rPr>
          <w:bCs/>
          <w:b/>
        </w:rPr>
        <w:t xml:space="preserve">Infrastructure Limitations:</w:t>
      </w:r>
      <w:r>
        <w:t xml:space="preserve"> </w:t>
      </w:r>
      <w:r>
        <w:t xml:space="preserve">Access to state-of-the-art equipment in Colombia Bogotá remains limited. It is recommended that the Astronomer continue to advocate for increased investment in local observatories and computational resources.</w:t>
      </w:r>
    </w:p>
    <w:p>
      <w:pPr>
        <w:numPr>
          <w:ilvl w:val="0"/>
          <w:numId w:val="1005"/>
        </w:numPr>
        <w:pStyle w:val="Compact"/>
      </w:pPr>
      <w:r>
        <w:rPr>
          <w:bCs/>
          <w:b/>
        </w:rPr>
        <w:t xml:space="preserve">International Visibility:</w:t>
      </w:r>
      <w:r>
        <w:t xml:space="preserve"> </w:t>
      </w:r>
      <w:r>
        <w:t xml:space="preserve">Although the Astronomer has published extensively, greater engagement with global conferences and collaborative networks could further elevate their profile.</w:t>
      </w:r>
    </w:p>
    <w:p>
      <w:pPr>
        <w:numPr>
          <w:ilvl w:val="0"/>
          <w:numId w:val="1005"/>
        </w:numPr>
        <w:pStyle w:val="Compact"/>
      </w:pPr>
      <w:r>
        <w:rPr>
          <w:bCs/>
          <w:b/>
        </w:rPr>
        <w:t xml:space="preserve">Interdisciplinary Collaboration:</w:t>
      </w:r>
      <w:r>
        <w:t xml:space="preserve"> </w:t>
      </w:r>
      <w:r>
        <w:t xml:space="preserve">Expanding partnerships with experts in related fields, such as astrophysics, data science, and engineering, could lead to innovative research opportunities.</w:t>
      </w:r>
    </w:p>
    <w:p>
      <w:pPr>
        <w:pStyle w:val="FirstParagraph"/>
      </w:pPr>
      <w:r>
        <w:t xml:space="preserve">Addressing these challenges will help the Astronomer maximize their impact and contribute even more effectively to the scientific community in Colombia Bogotá.</w:t>
      </w:r>
    </w:p>
    <w:bookmarkEnd w:id="27"/>
    <w:bookmarkStart w:id="28" w:name="conclusion"/>
    <w:p>
      <w:pPr>
        <w:pStyle w:val="Heading2"/>
      </w:pPr>
      <w:r>
        <w:t xml:space="preserve">8. Conclusion</w:t>
      </w:r>
    </w:p>
    <w:p>
      <w:pPr>
        <w:pStyle w:val="FirstParagraph"/>
      </w:pPr>
      <w:r>
        <w:t xml:space="preserve">This Peer Review Report concludes that the Astronomer under review is a highly competent, dedicated, and influential professional whose work significantly benefits the field of astronomy and the scientific community in Colombia Bogotá. Their research contributions, technical expertise, and commitment to collaboration and outreach exemplify the highest standards of the profession.</w:t>
      </w:r>
    </w:p>
    <w:p>
      <w:pPr>
        <w:pStyle w:val="BodyText"/>
      </w:pPr>
      <w:r>
        <w:t xml:space="preserve">It is recommended that the Astronomer’s achievements be recognized and supported through continued funding, institutional backing, and opportunities for international collaboration. By doing so, Colombia Bogotá can further solidify its position as a leading center for astronomical research in Latin America.</w:t>
      </w:r>
    </w:p>
    <w:bookmarkEnd w:id="28"/>
    <w:p>
      <w:pPr>
        <w:pStyle w:val="BodyText"/>
      </w:pPr>
      <w:r>
        <w:rPr>
          <w:bCs/>
          <w:b/>
        </w:rPr>
        <w:t xml:space="preserve">Prepared by:</w:t>
      </w:r>
    </w:p>
    <w:p>
      <w:pPr>
        <w:pStyle w:val="BodyText"/>
      </w:pPr>
      <w:r>
        <w:t xml:space="preserve">Dr. Elena Martínez</w:t>
      </w:r>
    </w:p>
    <w:p>
      <w:pPr>
        <w:pStyle w:val="BodyText"/>
      </w:pPr>
      <w:r>
        <w:t xml:space="preserve">Lead Reviewer, Independent Peer Review Committee</w:t>
      </w:r>
    </w:p>
    <w:p>
      <w:pPr>
        <w:pStyle w:val="BodyText"/>
      </w:pPr>
      <w:r>
        <w:t xml:space="preserve">Colombia Bogotá</w:t>
      </w:r>
    </w:p>
    <w:p>
      <w:pPr>
        <w:pStyle w:val="BodyText"/>
      </w:pPr>
      <w:r>
        <w:t xml:space="preserve">Date: 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Colombia Bogotá</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