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Astronomer</w:t>
      </w:r>
    </w:p>
    <w:p>
      <w:pPr>
        <w:pStyle w:val="BodyText"/>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Technical and Operational Assessment</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w:t>
      </w:r>
      <w:r>
        <w:t xml:space="preserve"> </w:t>
      </w:r>
      <w:r>
        <w:rPr>
          <w:bCs/>
          <w:b/>
        </w:rPr>
        <w:t xml:space="preserve">Astronomer</w:t>
      </w:r>
      <w:r>
        <w:t xml:space="preserve"> </w:t>
      </w:r>
      <w:r>
        <w:t xml:space="preserve">platform, specifically focusing on its deployment, performance, and utility within the technological ecosystem of</w:t>
      </w:r>
      <w:r>
        <w:t xml:space="preserve"> </w:t>
      </w:r>
      <w:r>
        <w:rPr>
          <w:bCs/>
          <w:b/>
        </w:rPr>
        <w:t xml:space="preserve">Germany Frankfurt</w:t>
      </w:r>
      <w:r>
        <w:t xml:space="preserve">. As a leading hub for cloud infrastructure and data centers in Europe, Frankfurt presents a unique environment for assessing Kubernetes orchestration tools. The review concludes that Astronomer offers a robust, scalable, and highly compliant solution for managing Apache Airflow workloads, aligning well with the rigorous data governance standards prevalent in the German market.</w:t>
      </w:r>
    </w:p>
    <w:bookmarkEnd w:id="21"/>
    <w:bookmarkStart w:id="22" w:name="context-and-scope"/>
    <w:p>
      <w:pPr>
        <w:pStyle w:val="Heading2"/>
      </w:pPr>
      <w:r>
        <w:t xml:space="preserve">2. Context and Scope</w:t>
      </w:r>
    </w:p>
    <w:p>
      <w:pPr>
        <w:pStyle w:val="FirstParagraph"/>
      </w:pPr>
      <w:r>
        <w:t xml:space="preserve">The scope of this review encompasses the technical architecture, operational efficiency, security compliance, and local support capabilities of the</w:t>
      </w:r>
      <w:r>
        <w:t xml:space="preserve"> </w:t>
      </w:r>
      <w:r>
        <w:rPr>
          <w:bCs/>
          <w:b/>
        </w:rPr>
        <w:t xml:space="preserve">Astronomer</w:t>
      </w:r>
      <w:r>
        <w:t xml:space="preserve"> </w:t>
      </w:r>
      <w:r>
        <w:t xml:space="preserve">platform. The evaluation is contextualized within</w:t>
      </w:r>
      <w:r>
        <w:t xml:space="preserve"> </w:t>
      </w:r>
      <w:r>
        <w:rPr>
          <w:bCs/>
          <w:b/>
        </w:rPr>
        <w:t xml:space="preserve">Germany Frankfurt</w:t>
      </w:r>
      <w:r>
        <w:t xml:space="preserve">, a region known for its strict adherence to data sovereignty laws, including the General Data Protection Regulation (GDPR) and the Federal Data Protection Act (BDSG). The review aims to determine if Astronomer can effectively serve enterprises in Frankfurt that require high-availability data pipelines without compromising on regulatory compliance.</w:t>
      </w:r>
    </w:p>
    <w:bookmarkEnd w:id="22"/>
    <w:bookmarkStart w:id="23" w:name="technical-architecture-and-performance"/>
    <w:p>
      <w:pPr>
        <w:pStyle w:val="Heading2"/>
      </w:pPr>
      <w:r>
        <w:t xml:space="preserve">3. Technical Architecture and Performance</w:t>
      </w:r>
    </w:p>
    <w:p>
      <w:pPr>
        <w:pStyle w:val="FirstParagraph"/>
      </w:pPr>
      <w:r>
        <w:t xml:space="preserve">From a technical standpoint,</w:t>
      </w:r>
      <w:r>
        <w:t xml:space="preserve"> </w:t>
      </w:r>
      <w:r>
        <w:rPr>
          <w:bCs/>
          <w:b/>
        </w:rPr>
        <w:t xml:space="preserve">Astronomer</w:t>
      </w:r>
      <w:r>
        <w:t xml:space="preserve"> </w:t>
      </w:r>
      <w:r>
        <w:t xml:space="preserve">demonstrates exceptional performance in orchestrating complex data workflows. The platform’s ability to manage large-scale Apache Airflow deployments is evident in its handling of resource allocation and task scheduling. In the context of</w:t>
      </w:r>
      <w:r>
        <w:t xml:space="preserve"> </w:t>
      </w:r>
      <w:r>
        <w:rPr>
          <w:bCs/>
          <w:b/>
        </w:rPr>
        <w:t xml:space="preserve">Germany Frankfurt</w:t>
      </w:r>
      <w:r>
        <w:t xml:space="preserve">, where low-latency connectivity is crucial for financial and logistics sectors, Astronomer’s integration with major cloud providers (AWS, GCP, Azure) ensures that data pipelines remain efficient and responsive.</w:t>
      </w:r>
    </w:p>
    <w:p>
      <w:pPr>
        <w:pStyle w:val="BodyText"/>
      </w:pPr>
      <w:r>
        <w:t xml:space="preserve">The review highlights the following technical strengths:</w:t>
      </w:r>
    </w:p>
    <w:p>
      <w:pPr>
        <w:numPr>
          <w:ilvl w:val="0"/>
          <w:numId w:val="1001"/>
        </w:numPr>
        <w:pStyle w:val="Compact"/>
      </w:pPr>
      <w:r>
        <w:rPr>
          <w:bCs/>
          <w:b/>
        </w:rPr>
        <w:t xml:space="preserve">Scalability:</w:t>
      </w:r>
      <w:r>
        <w:t xml:space="preserve"> </w:t>
      </w:r>
      <w:r>
        <w:t xml:space="preserve">Astronomer allows for seamless horizontal scaling of Airflow workers, which is essential for handling peak data loads common in Frankfurt’s bustling business environment.</w:t>
      </w:r>
    </w:p>
    <w:p>
      <w:pPr>
        <w:numPr>
          <w:ilvl w:val="0"/>
          <w:numId w:val="1001"/>
        </w:numPr>
        <w:pStyle w:val="Compact"/>
      </w:pPr>
      <w:r>
        <w:rPr>
          <w:bCs/>
          <w:b/>
        </w:rPr>
        <w:t xml:space="preserve">High Availability:</w:t>
      </w:r>
      <w:r>
        <w:t xml:space="preserve"> </w:t>
      </w:r>
      <w:r>
        <w:t xml:space="preserve">The platform’s architecture supports multi-zone deployments, ensuring minimal downtime even during regional network fluctuations.</w:t>
      </w:r>
    </w:p>
    <w:p>
      <w:pPr>
        <w:numPr>
          <w:ilvl w:val="0"/>
          <w:numId w:val="1001"/>
        </w:numPr>
        <w:pStyle w:val="Compact"/>
      </w:pPr>
      <w:r>
        <w:rPr>
          <w:bCs/>
          <w:b/>
        </w:rPr>
        <w:t xml:space="preserve">Integration:</w:t>
      </w:r>
      <w:r>
        <w:t xml:space="preserve"> </w:t>
      </w:r>
      <w:r>
        <w:t xml:space="preserve">Strong compatibility with existing Kubernetes clusters and cloud-native tools facilitates smoother adoption for tech teams in Frankfurt.</w:t>
      </w:r>
    </w:p>
    <w:bookmarkEnd w:id="23"/>
    <w:bookmarkStart w:id="24" w:name="Xb54889038914377fcaff915248b4a22c0eb2c8f"/>
    <w:p>
      <w:pPr>
        <w:pStyle w:val="Heading2"/>
      </w:pPr>
      <w:r>
        <w:t xml:space="preserve">4. Security and Compliance in Germany Frankfurt</w:t>
      </w:r>
    </w:p>
    <w:p>
      <w:pPr>
        <w:pStyle w:val="FirstParagraph"/>
      </w:pPr>
      <w:r>
        <w:t xml:space="preserve">Security is a paramount concern for any organization operating in</w:t>
      </w:r>
      <w:r>
        <w:t xml:space="preserve"> </w:t>
      </w:r>
      <w:r>
        <w:rPr>
          <w:bCs/>
          <w:b/>
        </w:rPr>
        <w:t xml:space="preserve">Germany Frankfurt</w:t>
      </w:r>
      <w:r>
        <w:t xml:space="preserve">. This</w:t>
      </w:r>
      <w:r>
        <w:t xml:space="preserve"> </w:t>
      </w:r>
      <w:r>
        <w:rPr>
          <w:bCs/>
          <w:b/>
        </w:rPr>
        <w:t xml:space="preserve">Peer Review Report</w:t>
      </w:r>
      <w:r>
        <w:t xml:space="preserve"> </w:t>
      </w:r>
      <w:r>
        <w:t xml:space="preserve">places significant emphasis on how</w:t>
      </w:r>
      <w:r>
        <w:t xml:space="preserve"> </w:t>
      </w:r>
      <w:r>
        <w:rPr>
          <w:bCs/>
          <w:b/>
        </w:rPr>
        <w:t xml:space="preserve">Astronomer</w:t>
      </w:r>
      <w:r>
        <w:t xml:space="preserve"> </w:t>
      </w:r>
      <w:r>
        <w:t xml:space="preserve">addresses these concerns. The platform provides robust security features, including role-based access control (RBAC), encryption at rest and in transit, and detailed audit logging. These features are critical for meeting the stringent requirements of German data protection laws.</w:t>
      </w:r>
    </w:p>
    <w:p>
      <w:pPr>
        <w:pStyle w:val="BodyText"/>
      </w:pPr>
      <w:r>
        <w:rPr>
          <w:bCs/>
          <w:b/>
        </w:rPr>
        <w:t xml:space="preserve">Key Compliance Insight:</w:t>
      </w:r>
      <w:r>
        <w:t xml:space="preserve"> </w:t>
      </w:r>
      <w:r>
        <w:t xml:space="preserve">Astronomer’s ability to deploy within private cloud environments or on-premises infrastructure allows organizations in Frankfurt to maintain full control over their data, ensuring compliance with GDPR and BDSG without relying solely on public cloud regions outside the EU.</w:t>
      </w:r>
    </w:p>
    <w:p>
      <w:pPr>
        <w:pStyle w:val="BodyText"/>
      </w:pPr>
      <w:r>
        <w:t xml:space="preserve">Furthermore, the platform’s regular security updates and vulnerability management practices align with the high standards expected in the German tech industry. This makes Astronomer a trustworthy choice for enterprises handling sensitive financial, healthcare, or personal data.</w:t>
      </w:r>
    </w:p>
    <w:bookmarkEnd w:id="24"/>
    <w:bookmarkStart w:id="25" w:name="Xe8f2bc0c48be0699ba7d2fdbfa647163bb3008c"/>
    <w:p>
      <w:pPr>
        <w:pStyle w:val="Heading2"/>
      </w:pPr>
      <w:r>
        <w:t xml:space="preserve">5. Operational Efficiency and User Experience</w:t>
      </w:r>
    </w:p>
    <w:p>
      <w:pPr>
        <w:pStyle w:val="FirstParagraph"/>
      </w:pPr>
      <w:r>
        <w:t xml:space="preserve">The user experience of</w:t>
      </w:r>
      <w:r>
        <w:t xml:space="preserve"> </w:t>
      </w:r>
      <w:r>
        <w:rPr>
          <w:bCs/>
          <w:b/>
        </w:rPr>
        <w:t xml:space="preserve">Astronomer</w:t>
      </w:r>
      <w:r>
        <w:t xml:space="preserve"> </w:t>
      </w:r>
      <w:r>
        <w:t xml:space="preserve">is designed to simplify the complexity of managing Apache Airflow. For data engineers and DevOps teams in</w:t>
      </w:r>
      <w:r>
        <w:t xml:space="preserve"> </w:t>
      </w:r>
      <w:r>
        <w:rPr>
          <w:bCs/>
          <w:b/>
        </w:rPr>
        <w:t xml:space="preserve">Germany Frankfurt</w:t>
      </w:r>
      <w:r>
        <w:t xml:space="preserve">, this translates to reduced operational overhead and faster time-to-market for data-driven initiatives. The platform’s intuitive interface, combined with powerful CLI tools, enables teams to deploy, monitor, and troubleshoot workflows with ease.</w:t>
      </w:r>
    </w:p>
    <w:p>
      <w:pPr>
        <w:pStyle w:val="BodyText"/>
      </w:pPr>
      <w:r>
        <w:t xml:space="preserve">The review notes that Astronomer’s built-in monitoring and alerting capabilities provide real-time visibility into pipeline health, which is crucial for maintaining operational continuity in a fast-paced environment like Frankfurt. Additionally, the platform’s support for CI/CD integration streamlines the development process, allowing teams to adopt best practices in software engineering.</w:t>
      </w:r>
    </w:p>
    <w:bookmarkEnd w:id="25"/>
    <w:bookmarkStart w:id="26" w:name="local-support-and-ecosystem"/>
    <w:p>
      <w:pPr>
        <w:pStyle w:val="Heading2"/>
      </w:pPr>
      <w:r>
        <w:t xml:space="preserve">6. Local Support and Ecosystem</w:t>
      </w:r>
    </w:p>
    <w:p>
      <w:pPr>
        <w:pStyle w:val="FirstParagraph"/>
      </w:pPr>
      <w:r>
        <w:t xml:space="preserve">While</w:t>
      </w:r>
      <w:r>
        <w:t xml:space="preserve"> </w:t>
      </w:r>
      <w:r>
        <w:rPr>
          <w:bCs/>
          <w:b/>
        </w:rPr>
        <w:t xml:space="preserve">Astronomer</w:t>
      </w:r>
      <w:r>
        <w:t xml:space="preserve"> </w:t>
      </w:r>
      <w:r>
        <w:t xml:space="preserve">is a global platform, its relevance in</w:t>
      </w:r>
      <w:r>
        <w:t xml:space="preserve"> </w:t>
      </w:r>
      <w:r>
        <w:rPr>
          <w:bCs/>
          <w:b/>
        </w:rPr>
        <w:t xml:space="preserve">Germany Frankfurt</w:t>
      </w:r>
      <w:r>
        <w:t xml:space="preserve"> </w:t>
      </w:r>
      <w:r>
        <w:t xml:space="preserve">is enhanced by its growing ecosystem of partners and support channels. The review found that Astronomer’s documentation is comprehensive and available in English, which is widely used in the German tech sector. However, for organizations requiring localized support, it is recommended to engage with regional partners who can provide tailored assistance.</w:t>
      </w:r>
    </w:p>
    <w:p>
      <w:pPr>
        <w:pStyle w:val="BodyText"/>
      </w:pPr>
      <w:r>
        <w:t xml:space="preserve">The presence of a strong community of users and contributors also adds value, as teams in Frankfurt can leverage shared knowledge and best practices to optimize their use of Astronomer.</w:t>
      </w:r>
    </w:p>
    <w:bookmarkEnd w:id="26"/>
    <w:bookmarkStart w:id="27" w:name="recommendations"/>
    <w:p>
      <w:pPr>
        <w:pStyle w:val="Heading2"/>
      </w:pPr>
      <w:r>
        <w:t xml:space="preserve">7.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organizations in</w:t>
      </w:r>
      <w:r>
        <w:t xml:space="preserve"> </w:t>
      </w:r>
      <w:r>
        <w:rPr>
          <w:bCs/>
          <w:b/>
        </w:rPr>
        <w:t xml:space="preserve">Germany Frankfurt</w:t>
      </w:r>
      <w:r>
        <w:t xml:space="preserve"> </w:t>
      </w:r>
      <w:r>
        <w:t xml:space="preserve">considering</w:t>
      </w:r>
      <w:r>
        <w:t xml:space="preserve"> </w:t>
      </w:r>
      <w:r>
        <w:rPr>
          <w:bCs/>
          <w:b/>
        </w:rPr>
        <w:t xml:space="preserve">Astronomer</w:t>
      </w:r>
      <w:r>
        <w:t xml:space="preserve">:</w:t>
      </w:r>
    </w:p>
    <w:p>
      <w:pPr>
        <w:numPr>
          <w:ilvl w:val="0"/>
          <w:numId w:val="1002"/>
        </w:numPr>
        <w:pStyle w:val="Compact"/>
      </w:pPr>
      <w:r>
        <w:rPr>
          <w:bCs/>
          <w:b/>
        </w:rPr>
        <w:t xml:space="preserve">Adopt for Complex Workflows:</w:t>
      </w:r>
      <w:r>
        <w:t xml:space="preserve"> </w:t>
      </w:r>
      <w:r>
        <w:t xml:space="preserve">Astronomer is highly recommended for organizations with complex, large-scale data pipelines that require robust orchestration.</w:t>
      </w:r>
    </w:p>
    <w:p>
      <w:pPr>
        <w:numPr>
          <w:ilvl w:val="0"/>
          <w:numId w:val="1002"/>
        </w:numPr>
        <w:pStyle w:val="Compact"/>
      </w:pPr>
      <w:r>
        <w:rPr>
          <w:bCs/>
          <w:b/>
        </w:rPr>
        <w:t xml:space="preserve">Prioritize Compliance:</w:t>
      </w:r>
      <w:r>
        <w:t xml:space="preserve"> </w:t>
      </w:r>
      <w:r>
        <w:t xml:space="preserve">Leverage Astronomer’s security features to ensure compliance with German data protection regulations.</w:t>
      </w:r>
    </w:p>
    <w:p>
      <w:pPr>
        <w:numPr>
          <w:ilvl w:val="0"/>
          <w:numId w:val="1002"/>
        </w:numPr>
        <w:pStyle w:val="Compact"/>
      </w:pPr>
      <w:r>
        <w:rPr>
          <w:bCs/>
          <w:b/>
        </w:rPr>
        <w:t xml:space="preserve">Invest in Training:</w:t>
      </w:r>
      <w:r>
        <w:t xml:space="preserve"> </w:t>
      </w:r>
      <w:r>
        <w:t xml:space="preserve">Provide training for data engineering teams to maximize the platform’s capabilities and integrate it effectively into existing workflows.</w:t>
      </w:r>
    </w:p>
    <w:p>
      <w:pPr>
        <w:numPr>
          <w:ilvl w:val="0"/>
          <w:numId w:val="1002"/>
        </w:numPr>
        <w:pStyle w:val="Compact"/>
      </w:pPr>
      <w:r>
        <w:rPr>
          <w:bCs/>
          <w:b/>
        </w:rPr>
        <w:t xml:space="preserve">Engage Local Partners:</w:t>
      </w:r>
      <w:r>
        <w:t xml:space="preserve"> </w:t>
      </w:r>
      <w:r>
        <w:t xml:space="preserve">Consider working with local partners for implementation and support to address any region-specific requirements.</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w:t>
      </w:r>
      <w:r>
        <w:t xml:space="preserve"> </w:t>
      </w:r>
      <w:r>
        <w:rPr>
          <w:bCs/>
          <w:b/>
        </w:rPr>
        <w:t xml:space="preserve">Astronomer</w:t>
      </w:r>
      <w:r>
        <w:t xml:space="preserve"> </w:t>
      </w:r>
      <w:r>
        <w:t xml:space="preserve">is a powerful and reliable platform for managing Apache Airflow workloads. Its technical excellence, combined with strong security and compliance features, makes it an ideal choice for organizations in</w:t>
      </w:r>
      <w:r>
        <w:t xml:space="preserve"> </w:t>
      </w:r>
      <w:r>
        <w:rPr>
          <w:bCs/>
          <w:b/>
        </w:rPr>
        <w:t xml:space="preserve">Germany Frankfurt</w:t>
      </w:r>
      <w:r>
        <w:t xml:space="preserve">. By adopting Astronomer, enterprises can enhance their data operations, ensure regulatory compliance, and drive innovation in one of Europe’s most dynamic tech hubs.</w:t>
      </w:r>
    </w:p>
    <w:bookmarkEnd w:id="28"/>
    <w:p>
      <w:pPr>
        <w:pStyle w:val="BodyText"/>
      </w:pPr>
      <w:r>
        <w:t xml:space="preserve">This document is a Peer Review Report prepared for informational purposes. All assessments are based on technical analysis and industry standards applicable in 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 Germany Frankfurt</dc:title>
  <dc:creator/>
  <dc:language>en</dc:language>
  <cp:keywords/>
  <dcterms:created xsi:type="dcterms:W3CDTF">2026-10-10T02:02:37Z</dcterms:created>
  <dcterms:modified xsi:type="dcterms:W3CDTF">2026-10-10T02:02:37Z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