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30ff3fd053b5d3733462b3926d4601b0b4199c"/>
    <w:p>
      <w:pPr>
        <w:pStyle w:val="Heading1"/>
      </w:pPr>
      <w:r>
        <w:t xml:space="preserve">Peer Review Report: Astronomer Platform Deployment</w:t>
      </w:r>
    </w:p>
    <w:p>
      <w:pPr>
        <w:pStyle w:val="FirstParagraph"/>
      </w:pPr>
      <w:r>
        <w:rPr>
          <w:bCs/>
          <w:b/>
        </w:rPr>
        <w:t xml:space="preserve">Subject:</w:t>
      </w:r>
      <w:r>
        <w:t xml:space="preserve"> </w:t>
      </w:r>
      <w:r>
        <w:t xml:space="preserve">Evaluation of Astronomer for Enterprise Data Orchestration</w:t>
      </w:r>
    </w:p>
    <w:p>
      <w:pPr>
        <w:pStyle w:val="BodyText"/>
      </w:pPr>
      <w:r>
        <w:rPr>
          <w:bCs/>
          <w:b/>
        </w:rPr>
        <w:t xml:space="preserve">Location Context:</w:t>
      </w:r>
      <w:r>
        <w:t xml:space="preserve"> </w:t>
      </w:r>
      <w:r>
        <w:t xml:space="preserve">Ivory Coast Abidjan (Economic Hub)</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Technical Architecture Committee</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w:t>
      </w:r>
      <w:r>
        <w:t xml:space="preserve"> </w:t>
      </w:r>
      <w:r>
        <w:rPr>
          <w:bCs/>
          <w:b/>
        </w:rPr>
        <w:t xml:space="preserve">Astronomer</w:t>
      </w:r>
      <w:r>
        <w:t xml:space="preserve"> </w:t>
      </w:r>
      <w:r>
        <w:t xml:space="preserve">platform, specifically tailored for deployment within the rapidly evolving technological landscape of</w:t>
      </w:r>
      <w:r>
        <w:t xml:space="preserve"> </w:t>
      </w:r>
      <w:r>
        <w:rPr>
          <w:bCs/>
          <w:b/>
        </w:rPr>
        <w:t xml:space="preserve">Ivory Coast Abidjan</w:t>
      </w:r>
      <w:r>
        <w:t xml:space="preserve">. As Abidjan solidifies its position as the economic and digital capital of West Africa, local enterprises and government bodies are increasingly adopting cloud-native architectures to manage complex data workflows.</w:t>
      </w:r>
    </w:p>
    <w:p>
      <w:pPr>
        <w:pStyle w:val="BodyText"/>
      </w:pPr>
      <w:r>
        <w:t xml:space="preserve">The review focuses on the suitability of Astronomer—a managed service built on top of Apache Airflow—for orchestrating data pipelines in this specific regional context. The evaluation considers infrastructure connectivity, scalability requirements, security compliance, and the operational overhead associated with managing data engineering teams in Abidjan. The consensus of the review panel is that Astronomer offers a robust solution for modernizing data operations, provided specific network and latency considerations are addressed.</w:t>
      </w:r>
    </w:p>
    <w:bookmarkEnd w:id="21"/>
    <w:bookmarkStart w:id="22" w:name="Xa45b084f600cd5cb85cd37170e6479b946fbbae"/>
    <w:p>
      <w:pPr>
        <w:pStyle w:val="Heading2"/>
      </w:pPr>
      <w:r>
        <w:t xml:space="preserve">2. Contextual Analysis: The Abidjan Ecosystem</w:t>
      </w:r>
    </w:p>
    <w:p>
      <w:pPr>
        <w:pStyle w:val="FirstParagraph"/>
      </w:pPr>
      <w:r>
        <w:t xml:space="preserve">To accurately assess the value of</w:t>
      </w:r>
      <w:r>
        <w:t xml:space="preserve"> </w:t>
      </w:r>
      <w:r>
        <w:rPr>
          <w:bCs/>
          <w:b/>
        </w:rPr>
        <w:t xml:space="preserve">Astronomer</w:t>
      </w:r>
      <w:r>
        <w:t xml:space="preserve">, one must understand the operational environment in</w:t>
      </w:r>
      <w:r>
        <w:t xml:space="preserve"> </w:t>
      </w:r>
      <w:r>
        <w:rPr>
          <w:bCs/>
          <w:b/>
        </w:rPr>
        <w:t xml:space="preserve">Ivory Coast Abidjan</w:t>
      </w:r>
      <w:r>
        <w:t xml:space="preserve">. The city hosts a growing fintech sector, telecommunications giants, and logistics firms that generate massive volumes of data. However, the region faces unique challenges, including intermittent internet connectivity and a reliance on international cloud providers (AWS, Azure, GCP) located outside the immediate geographic vicinity.</w:t>
      </w:r>
    </w:p>
    <w:p>
      <w:pPr>
        <w:pStyle w:val="BodyText"/>
      </w:pPr>
      <w:r>
        <w:t xml:space="preserve">Traditional on-premise orchestration tools often struggle with the maintenance burden in this environment. There is a critical need for a solution that abstracts infrastructure complexity while ensuring high availability.</w:t>
      </w:r>
      <w:r>
        <w:t xml:space="preserve"> </w:t>
      </w:r>
      <w:r>
        <w:rPr>
          <w:bCs/>
          <w:b/>
        </w:rPr>
        <w:t xml:space="preserve">Astronomer</w:t>
      </w:r>
      <w:r>
        <w:t xml:space="preserve"> </w:t>
      </w:r>
      <w:r>
        <w:t xml:space="preserve">positions itself as a solution to this problem by offering a fully managed control plane, allowing data engineers in Abidjan to focus on DAG (Directed Acyclic Graph) development rather than cluster maintenance.</w:t>
      </w:r>
    </w:p>
    <w:bookmarkEnd w:id="22"/>
    <w:bookmarkStart w:id="26" w:name="technical-evaluation-of-astronomer"/>
    <w:p>
      <w:pPr>
        <w:pStyle w:val="Heading2"/>
      </w:pPr>
      <w:r>
        <w:t xml:space="preserve">3. Technical Evaluation of Astronomer</w:t>
      </w:r>
    </w:p>
    <w:bookmarkStart w:id="23" w:name="architecture-and-scalability"/>
    <w:p>
      <w:pPr>
        <w:pStyle w:val="Heading3"/>
      </w:pPr>
      <w:r>
        <w:t xml:space="preserve">3.1. Architecture and Scalability</w:t>
      </w:r>
    </w:p>
    <w:p>
      <w:pPr>
        <w:pStyle w:val="FirstParagraph"/>
      </w:pPr>
      <w:r>
        <w:t xml:space="preserve">The core strength of</w:t>
      </w:r>
      <w:r>
        <w:t xml:space="preserve"> </w:t>
      </w:r>
      <w:r>
        <w:rPr>
          <w:bCs/>
          <w:b/>
        </w:rPr>
        <w:t xml:space="preserve">Astronomer</w:t>
      </w:r>
      <w:r>
        <w:t xml:space="preserve"> </w:t>
      </w:r>
      <w:r>
        <w:t xml:space="preserve">lies in its Kubernetes-native architecture. For organizations in</w:t>
      </w:r>
      <w:r>
        <w:t xml:space="preserve"> </w:t>
      </w:r>
      <w:r>
        <w:rPr>
          <w:bCs/>
          <w:b/>
        </w:rPr>
        <w:t xml:space="preserve">Ivory Coast Abidjan</w:t>
      </w:r>
      <w:r>
        <w:t xml:space="preserve"> </w:t>
      </w:r>
      <w:r>
        <w:t xml:space="preserve">experiencing rapid growth, the ability to scale compute resources dynamically is essential. The platform allows for the automatic scaling of workers based on the load of data pipelines. This is particularly relevant for batch processing tasks common in financial reporting and logistics tracking within the Abidjan port authority and banking sectors.</w:t>
      </w:r>
    </w:p>
    <w:p>
      <w:pPr>
        <w:pStyle w:val="BodyText"/>
      </w:pPr>
      <w:r>
        <w:t xml:space="preserve">The review panel noted that the separation of the Control Plane from the Compute Plane ensures that the user interface remains responsive even during heavy data processing loads. This architectural decision is vital for maintaining productivity in environments where network latency to cloud regions can fluctuate.</w:t>
      </w:r>
    </w:p>
    <w:bookmarkEnd w:id="23"/>
    <w:bookmarkStart w:id="24" w:name="developer-experience-and-collaboration"/>
    <w:p>
      <w:pPr>
        <w:pStyle w:val="Heading3"/>
      </w:pPr>
      <w:r>
        <w:t xml:space="preserve">3.2. Developer Experience and Collaboration</w:t>
      </w:r>
    </w:p>
    <w:p>
      <w:pPr>
        <w:pStyle w:val="FirstParagraph"/>
      </w:pPr>
      <w:r>
        <w:t xml:space="preserve">A significant portion of this Peer Review Report is dedicated to the developer experience.</w:t>
      </w:r>
      <w:r>
        <w:t xml:space="preserve"> </w:t>
      </w:r>
      <w:r>
        <w:rPr>
          <w:bCs/>
          <w:b/>
        </w:rPr>
        <w:t xml:space="preserve">Astronomer</w:t>
      </w:r>
      <w:r>
        <w:t xml:space="preserve"> </w:t>
      </w:r>
      <w:r>
        <w:t xml:space="preserve">provides a unified interface for developing, testing, and deploying Airflow DAGs. For data engineering teams based in Abidjan, this reduces the friction between local development and production deployment.</w:t>
      </w:r>
    </w:p>
    <w:p>
      <w:pPr>
        <w:pStyle w:val="BodyText"/>
      </w:pPr>
      <w:r>
        <w:t xml:space="preserve">Features such as the Astronomer CLI and integrated version control (GitOps) support are highly rated. These tools facilitate collaboration among distributed teams, which is a common structure for tech companies operating out of Abidjan but collaborating with global partners. The ability to visualize dependencies and monitor task health in real-time significantly reduces Mean Time to Resolution (MTTR) for pipeline failures.</w:t>
      </w:r>
    </w:p>
    <w:bookmarkEnd w:id="24"/>
    <w:bookmarkStart w:id="25" w:name="security-and-compliance"/>
    <w:p>
      <w:pPr>
        <w:pStyle w:val="Heading3"/>
      </w:pPr>
      <w:r>
        <w:t xml:space="preserve">3.3. Security and Compliance</w:t>
      </w:r>
    </w:p>
    <w:p>
      <w:pPr>
        <w:pStyle w:val="FirstParagraph"/>
      </w:pPr>
      <w:r>
        <w:t xml:space="preserve">Security is a paramount concern for enterprises in</w:t>
      </w:r>
      <w:r>
        <w:t xml:space="preserve"> </w:t>
      </w:r>
      <w:r>
        <w:rPr>
          <w:bCs/>
          <w:b/>
        </w:rPr>
        <w:t xml:space="preserve">Ivory Coast Abidjan</w:t>
      </w:r>
      <w:r>
        <w:t xml:space="preserve">, particularly in the banking and telecommunications sectors.</w:t>
      </w:r>
      <w:r>
        <w:t xml:space="preserve"> </w:t>
      </w:r>
      <w:r>
        <w:rPr>
          <w:bCs/>
          <w:b/>
        </w:rPr>
        <w:t xml:space="preserve">Astronomer</w:t>
      </w:r>
      <w:r>
        <w:t xml:space="preserve"> </w:t>
      </w:r>
      <w:r>
        <w:t xml:space="preserve">offers robust security features, including role-based access control (RBAC), encryption at rest and in transit, and integration with identity providers (Okta, Azure AD).</w:t>
      </w:r>
    </w:p>
    <w:p>
      <w:pPr>
        <w:pStyle w:val="BodyText"/>
      </w:pPr>
      <w:r>
        <w:t xml:space="preserve">The platform complies with major international standards (SOC 2, ISO 27001), which aligns well with the regulatory requirements of multinational corporations operating in Abidjan. However, the review notes that organizations must ensure their specific data residency requirements are met by selecting the appropriate cloud region for their Astronomer deployment.</w:t>
      </w:r>
    </w:p>
    <w:bookmarkEnd w:id="25"/>
    <w:bookmarkEnd w:id="26"/>
    <w:bookmarkStart w:id="29" w:name="regional-considerations-and-challenges"/>
    <w:p>
      <w:pPr>
        <w:pStyle w:val="Heading2"/>
      </w:pPr>
      <w:r>
        <w:t xml:space="preserve">4. Regional Considerations and Challenges</w:t>
      </w:r>
    </w:p>
    <w:bookmarkStart w:id="27" w:name="network-latency-and-connectivity"/>
    <w:p>
      <w:pPr>
        <w:pStyle w:val="Heading3"/>
      </w:pPr>
      <w:r>
        <w:t xml:space="preserve">4.1. Network Latency and Connectivity</w:t>
      </w:r>
    </w:p>
    <w:p>
      <w:pPr>
        <w:pStyle w:val="FirstParagraph"/>
      </w:pPr>
      <w:r>
        <w:t xml:space="preserve">While</w:t>
      </w:r>
      <w:r>
        <w:t xml:space="preserve"> </w:t>
      </w:r>
      <w:r>
        <w:rPr>
          <w:bCs/>
          <w:b/>
        </w:rPr>
        <w:t xml:space="preserve">Astronomer</w:t>
      </w:r>
      <w:r>
        <w:t xml:space="preserve"> </w:t>
      </w:r>
      <w:r>
        <w:t xml:space="preserve">is a powerful tool, its performance is dependent on the underlying cloud infrastructure. For users in</w:t>
      </w:r>
      <w:r>
        <w:t xml:space="preserve"> </w:t>
      </w:r>
      <w:r>
        <w:rPr>
          <w:bCs/>
          <w:b/>
        </w:rPr>
        <w:t xml:space="preserve">Ivory Coast Abidjan</w:t>
      </w:r>
      <w:r>
        <w:t xml:space="preserve">, connecting to cloud regions in Europe (e.g., Frankfurt) or South Africa (e.g., Cape Town) introduces latency. The review panel recommends utilizing Astronomer’s ability to deploy compute clusters in regions closest to the data sources to minimize data transfer times.</w:t>
      </w:r>
    </w:p>
    <w:bookmarkEnd w:id="27"/>
    <w:bookmarkStart w:id="28" w:name="cost-implications"/>
    <w:p>
      <w:pPr>
        <w:pStyle w:val="Heading3"/>
      </w:pPr>
      <w:r>
        <w:t xml:space="preserve">4.2. Cost Implications</w:t>
      </w:r>
    </w:p>
    <w:p>
      <w:pPr>
        <w:pStyle w:val="FirstParagraph"/>
      </w:pPr>
      <w:r>
        <w:t xml:space="preserve">The managed nature of</w:t>
      </w:r>
      <w:r>
        <w:t xml:space="preserve"> </w:t>
      </w:r>
      <w:r>
        <w:rPr>
          <w:bCs/>
          <w:b/>
        </w:rPr>
        <w:t xml:space="preserve">Astronomer</w:t>
      </w:r>
      <w:r>
        <w:t xml:space="preserve"> </w:t>
      </w:r>
      <w:r>
        <w:t xml:space="preserve">comes with a premium cost compared to self-managed Apache Airflow. For startups and SMEs in Abidjan, this cost must be weighed against the savings in engineering time and infrastructure management. The report suggests that for large-scale operations, the ROI is positive due to increased reliability and reduced downtime.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for organizations in</w:t>
      </w:r>
      <w:r>
        <w:t xml:space="preserve"> </w:t>
      </w:r>
      <w:r>
        <w:rPr>
          <w:bCs/>
          <w:b/>
        </w:rPr>
        <w:t xml:space="preserve">Ivory Coast Abidjan</w:t>
      </w:r>
      <w:r>
        <w:t xml:space="preserve"> </w:t>
      </w:r>
      <w:r>
        <w:t xml:space="preserve">considering</w:t>
      </w:r>
      <w:r>
        <w:t xml:space="preserve"> </w:t>
      </w:r>
      <w:r>
        <w:rPr>
          <w:bCs/>
          <w:b/>
        </w:rPr>
        <w:t xml:space="preserve">Astronomer</w:t>
      </w:r>
      <w:r>
        <w:t xml:space="preserve">:</w:t>
      </w:r>
    </w:p>
    <w:p>
      <w:pPr>
        <w:numPr>
          <w:ilvl w:val="0"/>
          <w:numId w:val="1001"/>
        </w:numPr>
        <w:pStyle w:val="Compact"/>
      </w:pPr>
      <w:r>
        <w:rPr>
          <w:bCs/>
          <w:b/>
        </w:rPr>
        <w:t xml:space="preserve">Pilot Deployment:</w:t>
      </w:r>
      <w:r>
        <w:t xml:space="preserve"> </w:t>
      </w:r>
      <w:r>
        <w:t xml:space="preserve">Begin with a pilot project to assess performance and latency relative to local data sources.</w:t>
      </w:r>
    </w:p>
    <w:p>
      <w:pPr>
        <w:numPr>
          <w:ilvl w:val="0"/>
          <w:numId w:val="1001"/>
        </w:numPr>
        <w:pStyle w:val="Compact"/>
      </w:pPr>
      <w:r>
        <w:rPr>
          <w:bCs/>
          <w:b/>
        </w:rPr>
        <w:t xml:space="preserve">Training:</w:t>
      </w:r>
      <w:r>
        <w:t xml:space="preserve"> </w:t>
      </w:r>
      <w:r>
        <w:t xml:space="preserve">Invest in training for local data engineers on Airflow best practices and the Astronomer platform to maximize adoption.</w:t>
      </w:r>
    </w:p>
    <w:p>
      <w:pPr>
        <w:numPr>
          <w:ilvl w:val="0"/>
          <w:numId w:val="1001"/>
        </w:numPr>
        <w:pStyle w:val="Compact"/>
      </w:pPr>
      <w:r>
        <w:rPr>
          <w:bCs/>
          <w:b/>
        </w:rPr>
        <w:t xml:space="preserve">Hybrid Strategy:</w:t>
      </w:r>
      <w:r>
        <w:t xml:space="preserve"> </w:t>
      </w:r>
      <w:r>
        <w:t xml:space="preserve">Consider a hybrid approach where sensitive data remains on-premise or in a local private cloud, while Astronomer orchestrates workflows across environments.</w:t>
      </w:r>
    </w:p>
    <w:p>
      <w:pPr>
        <w:numPr>
          <w:ilvl w:val="0"/>
          <w:numId w:val="1001"/>
        </w:numPr>
        <w:pStyle w:val="Compact"/>
      </w:pPr>
      <w:r>
        <w:rPr>
          <w:bCs/>
          <w:b/>
        </w:rPr>
        <w:t xml:space="preserve">Support Engagement:</w:t>
      </w:r>
      <w:r>
        <w:t xml:space="preserve"> </w:t>
      </w:r>
      <w:r>
        <w:t xml:space="preserve">Leverage Astronomer’s support channels to address any region-specific configuration issues promptly.</w:t>
      </w:r>
    </w:p>
    <w:bookmarkEnd w:id="30"/>
    <w:bookmarkStart w:id="31" w:name="conclusion"/>
    <w:p>
      <w:pPr>
        <w:pStyle w:val="Heading2"/>
      </w:pPr>
      <w:r>
        <w:t xml:space="preserve">6. Conclusion</w:t>
      </w:r>
    </w:p>
    <w:p>
      <w:pPr>
        <w:pStyle w:val="FirstParagraph"/>
      </w:pPr>
      <w:r>
        <w:t xml:space="preserve">In conclusion, this Peer Review Report affirms that</w:t>
      </w:r>
      <w:r>
        <w:t xml:space="preserve"> </w:t>
      </w:r>
      <w:r>
        <w:rPr>
          <w:bCs/>
          <w:b/>
        </w:rPr>
        <w:t xml:space="preserve">Astronomer</w:t>
      </w:r>
      <w:r>
        <w:t xml:space="preserve"> </w:t>
      </w:r>
      <w:r>
        <w:t xml:space="preserve">is a highly capable and strategic choice for data orchestration in</w:t>
      </w:r>
      <w:r>
        <w:t xml:space="preserve"> </w:t>
      </w:r>
      <w:r>
        <w:rPr>
          <w:bCs/>
          <w:b/>
        </w:rPr>
        <w:t xml:space="preserve">Ivory Coast Abidjan</w:t>
      </w:r>
      <w:r>
        <w:t xml:space="preserve">. It addresses the critical need for scalable, secure, and maintainable data infrastructure in a region that is rapidly digitizing. While challenges related to network latency and cost exist, they are manageable with proper architectural planning. The platform empowers Abidjan’s data teams to build resilient pipelines that drive business intelligence and operational efficiency, positioning the city as a leader in data-driven innovation in West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Ivory Coast Abidjan</dc:title>
  <dc:creator/>
  <dc:language>en</dc:language>
  <cp:keywords/>
  <dcterms:created xsi:type="dcterms:W3CDTF">2026-10-10T01:23:36Z</dcterms:created>
  <dcterms:modified xsi:type="dcterms:W3CDTF">2026-10-10T01:23:36Z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