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peer-review-report"/>
    <w:p>
      <w:pPr>
        <w:pStyle w:val="Heading1"/>
      </w:pPr>
      <w:r>
        <w:t xml:space="preserve">Peer Review Report</w:t>
      </w:r>
    </w:p>
    <w:bookmarkStart w:id="20" w:name="subject-astronomer"/>
    <w:p>
      <w:pPr>
        <w:pStyle w:val="Heading2"/>
      </w:pPr>
      <w:r>
        <w:t xml:space="preserve">Subject: Astronomer</w:t>
      </w:r>
    </w:p>
    <w:p>
      <w:pPr>
        <w:pStyle w:val="FirstParagraph"/>
      </w:pPr>
      <w:r>
        <w:rPr>
          <w:bCs/>
          <w:b/>
        </w:rPr>
        <w:t xml:space="preserve">Context:</w:t>
      </w:r>
      <w:r>
        <w:t xml:space="preserve"> </w:t>
      </w:r>
      <w:r>
        <w:t xml:space="preserve">Professional Evaluation within the Scientific Community of Malaysia Kuala Lumpur</w:t>
      </w:r>
    </w:p>
    <w:bookmarkEnd w:id="20"/>
    <w:bookmarkEnd w:id="21"/>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Malaysia Kuala Lumpur</w:t>
      </w:r>
    </w:p>
    <w:p>
      <w:pPr>
        <w:pStyle w:val="BodyText"/>
      </w:pPr>
      <w:r>
        <w:rPr>
          <w:bCs/>
          <w:b/>
        </w:rPr>
        <w:t xml:space="preserve">Reviewer Panel:</w:t>
      </w:r>
      <w:r>
        <w:t xml:space="preserve"> </w:t>
      </w:r>
      <w:r>
        <w:t xml:space="preserve">KL Astrophysics Consortium</w:t>
      </w:r>
    </w:p>
    <w:p>
      <w:pPr>
        <w:pStyle w:val="BodyText"/>
      </w:pPr>
      <w:r>
        <w:rPr>
          <w:bCs/>
          <w:b/>
        </w:rPr>
        <w:t xml:space="preserve">Overall Rating:</w:t>
      </w:r>
      <w:r>
        <w:t xml:space="preserve"> </w:t>
      </w:r>
      <w:r>
        <w:t xml:space="preserve">4.5 / 5.0</w:t>
      </w:r>
    </w:p>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contributions, research output, and community engagement of the subject, identified here as the</w:t>
      </w:r>
      <w:r>
        <w:t xml:space="preserve"> </w:t>
      </w:r>
      <w:r>
        <w:rPr>
          <w:bCs/>
          <w:b/>
        </w:rPr>
        <w:t xml:space="preserve">Astronomer</w:t>
      </w:r>
      <w:r>
        <w:t xml:space="preserve">. The review is conducted specifically within the context of the scientific and academic landscape of</w:t>
      </w:r>
      <w:r>
        <w:t xml:space="preserve"> </w:t>
      </w:r>
      <w:r>
        <w:rPr>
          <w:bCs/>
          <w:b/>
        </w:rPr>
        <w:t xml:space="preserve">Malaysia Kuala Lumpur</w:t>
      </w:r>
      <w:r>
        <w:t xml:space="preserve">. As the capital city of Malaysia, Kuala Lumpur serves as a pivotal hub for higher education and research, hosting institutions such as Universiti Malaya and the Malaysian Space Agency (MYSA). Consequently, the standards applied in this review reflect the rigorous expectations of the Southeast Asian astronomical community.</w:t>
      </w:r>
    </w:p>
    <w:p>
      <w:pPr>
        <w:pStyle w:val="BodyText"/>
      </w:pPr>
      <w:r>
        <w:t xml:space="preserve">The</w:t>
      </w:r>
      <w:r>
        <w:t xml:space="preserve"> </w:t>
      </w:r>
      <w:r>
        <w:rPr>
          <w:bCs/>
          <w:b/>
        </w:rPr>
        <w:t xml:space="preserve">Astronomer</w:t>
      </w:r>
      <w:r>
        <w:t xml:space="preserve"> </w:t>
      </w:r>
      <w:r>
        <w:t xml:space="preserve">has demonstrated exceptional competence in observational astrophysics and data analysis. This report details the methodology of the review, analyzes specific research contributions, evaluates local impact in</w:t>
      </w:r>
      <w:r>
        <w:t xml:space="preserve"> </w:t>
      </w:r>
      <w:r>
        <w:rPr>
          <w:bCs/>
          <w:b/>
        </w:rPr>
        <w:t xml:space="preserve">Malaysia Kuala Lumpur</w:t>
      </w:r>
      <w:r>
        <w:t xml:space="preserve">, and offers constructive recommendations for future development.</w:t>
      </w:r>
    </w:p>
    <w:bookmarkEnd w:id="22"/>
    <w:bookmarkStart w:id="23" w:name="methodology"/>
    <w:p>
      <w:pPr>
        <w:pStyle w:val="Heading2"/>
      </w:pPr>
      <w:r>
        <w:t xml:space="preserve">2. Methodology</w:t>
      </w:r>
    </w:p>
    <w:p>
      <w:pPr>
        <w:pStyle w:val="FirstParagraph"/>
      </w:pPr>
      <w:r>
        <w:t xml:space="preserve">The</w:t>
      </w:r>
      <w:r>
        <w:t xml:space="preserve"> </w:t>
      </w:r>
      <w:r>
        <w:rPr>
          <w:bCs/>
          <w:b/>
        </w:rPr>
        <w:t xml:space="preserve">Peer Review Report</w:t>
      </w:r>
      <w:r>
        <w:t xml:space="preserve"> </w:t>
      </w:r>
      <w:r>
        <w:t xml:space="preserve">was compiled by a panel of three senior researchers based in</w:t>
      </w:r>
      <w:r>
        <w:t xml:space="preserve"> </w:t>
      </w:r>
      <w:r>
        <w:rPr>
          <w:bCs/>
          <w:b/>
        </w:rPr>
        <w:t xml:space="preserve">Malaysia Kuala Lumpur</w:t>
      </w:r>
      <w:r>
        <w:t xml:space="preserve">. The evaluation criteria were established to align with international standards while acknowledging local research priorities. The review process included:</w:t>
      </w:r>
    </w:p>
    <w:p>
      <w:pPr>
        <w:numPr>
          <w:ilvl w:val="0"/>
          <w:numId w:val="1001"/>
        </w:numPr>
        <w:pStyle w:val="Compact"/>
      </w:pPr>
      <w:r>
        <w:t xml:space="preserve">A detailed analysis of the</w:t>
      </w:r>
      <w:r>
        <w:t xml:space="preserve"> </w:t>
      </w:r>
      <w:r>
        <w:rPr>
          <w:bCs/>
          <w:b/>
        </w:rPr>
        <w:t xml:space="preserve">Astronomer</w:t>
      </w:r>
      <w:r>
        <w:t xml:space="preserve">'s publications in peer-reviewed journals over the last five years.</w:t>
      </w:r>
    </w:p>
    <w:p>
      <w:pPr>
        <w:numPr>
          <w:ilvl w:val="0"/>
          <w:numId w:val="1001"/>
        </w:numPr>
        <w:pStyle w:val="Compact"/>
      </w:pPr>
      <w:r>
        <w:t xml:space="preserve">Assessment of grant acquisition and project management capabilities.</w:t>
      </w:r>
    </w:p>
    <w:p>
      <w:pPr>
        <w:numPr>
          <w:ilvl w:val="0"/>
          <w:numId w:val="1001"/>
        </w:numPr>
        <w:pStyle w:val="Compact"/>
      </w:pPr>
      <w:r>
        <w:t xml:space="preserve">Review of contributions to public outreach and education within the</w:t>
      </w:r>
      <w:r>
        <w:t xml:space="preserve"> </w:t>
      </w:r>
      <w:r>
        <w:rPr>
          <w:bCs/>
          <w:b/>
        </w:rPr>
        <w:t xml:space="preserve">Malaysia Kuala Lumpur</w:t>
      </w:r>
      <w:r>
        <w:t xml:space="preserve"> </w:t>
      </w:r>
      <w:r>
        <w:t xml:space="preserve">metropolitan area.</w:t>
      </w:r>
    </w:p>
    <w:p>
      <w:pPr>
        <w:numPr>
          <w:ilvl w:val="0"/>
          <w:numId w:val="1001"/>
        </w:numPr>
        <w:pStyle w:val="Compact"/>
      </w:pPr>
      <w:r>
        <w:t xml:space="preserve">Interviews with colleagues and collaborators to assess professional conduct and teamwork.</w:t>
      </w:r>
    </w:p>
    <w:bookmarkEnd w:id="23"/>
    <w:bookmarkStart w:id="26" w:name="X5228b19070264e38194efa3fab8089296e8a803"/>
    <w:p>
      <w:pPr>
        <w:pStyle w:val="Heading2"/>
      </w:pPr>
      <w:r>
        <w:t xml:space="preserve">3. Research Excellence and Technical Competence</w:t>
      </w:r>
    </w:p>
    <w:bookmarkStart w:id="24" w:name="publication-record"/>
    <w:p>
      <w:pPr>
        <w:pStyle w:val="Heading3"/>
      </w:pPr>
      <w:r>
        <w:t xml:space="preserve">3.1 Publication Record</w:t>
      </w:r>
    </w:p>
    <w:p>
      <w:pPr>
        <w:pStyle w:val="FirstParagraph"/>
      </w:pPr>
      <w:r>
        <w:t xml:space="preserve">The</w:t>
      </w:r>
      <w:r>
        <w:t xml:space="preserve"> </w:t>
      </w:r>
      <w:r>
        <w:rPr>
          <w:bCs/>
          <w:b/>
        </w:rPr>
        <w:t xml:space="preserve">Astronomer</w:t>
      </w:r>
      <w:r>
        <w:t xml:space="preserve"> </w:t>
      </w:r>
      <w:r>
        <w:t xml:space="preserve">has maintained a robust publication record. Notably, recent papers focusing on exoplanet transit photometry have been published in high-impact journals. The methodology employed by the</w:t>
      </w:r>
      <w:r>
        <w:t xml:space="preserve"> </w:t>
      </w:r>
      <w:r>
        <w:rPr>
          <w:bCs/>
          <w:b/>
        </w:rPr>
        <w:t xml:space="preserve">Astronomer</w:t>
      </w:r>
      <w:r>
        <w:t xml:space="preserve"> </w:t>
      </w:r>
      <w:r>
        <w:t xml:space="preserve">is sound, utilizing advanced statistical techniques to filter noise from observational data. This level of technical rigor is highly valued by the academic community in</w:t>
      </w:r>
      <w:r>
        <w:t xml:space="preserve"> </w:t>
      </w:r>
      <w:r>
        <w:rPr>
          <w:bCs/>
          <w:b/>
        </w:rPr>
        <w:t xml:space="preserve">Malaysia Kuala Lumpur</w:t>
      </w:r>
      <w:r>
        <w:t xml:space="preserve">, where computational astronomy is a growing field.</w:t>
      </w:r>
    </w:p>
    <w:bookmarkEnd w:id="24"/>
    <w:bookmarkStart w:id="25" w:name="innovation"/>
    <w:p>
      <w:pPr>
        <w:pStyle w:val="Heading3"/>
      </w:pPr>
      <w:r>
        <w:t xml:space="preserve">3.2 Innovation</w:t>
      </w:r>
    </w:p>
    <w:p>
      <w:pPr>
        <w:pStyle w:val="FirstParagraph"/>
      </w:pPr>
      <w:r>
        <w:t xml:space="preserve">One of the standout aspects of the</w:t>
      </w:r>
      <w:r>
        <w:t xml:space="preserve"> </w:t>
      </w:r>
      <w:r>
        <w:rPr>
          <w:bCs/>
          <w:b/>
        </w:rPr>
        <w:t xml:space="preserve">Astronomer</w:t>
      </w:r>
      <w:r>
        <w:t xml:space="preserve">'s work is the integration of machine learning algorithms to predict stellar variability. This innovative approach sets the</w:t>
      </w:r>
      <w:r>
        <w:t xml:space="preserve"> </w:t>
      </w:r>
      <w:r>
        <w:rPr>
          <w:bCs/>
          <w:b/>
        </w:rPr>
        <w:t xml:space="preserve">Astronomer</w:t>
      </w:r>
      <w:r>
        <w:t xml:space="preserve"> </w:t>
      </w:r>
      <w:r>
        <w:t xml:space="preserve">apart from peers and contributes significantly to the modernization of astronomical research practices in the region.</w:t>
      </w:r>
    </w:p>
    <w:bookmarkEnd w:id="25"/>
    <w:bookmarkEnd w:id="26"/>
    <w:bookmarkStart w:id="29" w:name="Xc02fa55a19e95847c84ba81e0b8a95f58172df2"/>
    <w:p>
      <w:pPr>
        <w:pStyle w:val="Heading2"/>
      </w:pPr>
      <w:r>
        <w:t xml:space="preserve">4. Local Impact: Malaysia Kuala Lumpur Context</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Astronomer</w:t>
      </w:r>
      <w:r>
        <w:t xml:space="preserve">'s impact on the local scientific ecosystem in</w:t>
      </w:r>
      <w:r>
        <w:t xml:space="preserve"> </w:t>
      </w:r>
      <w:r>
        <w:rPr>
          <w:bCs/>
          <w:b/>
        </w:rPr>
        <w:t xml:space="preserve">Malaysia Kuala Lumpur</w:t>
      </w:r>
      <w:r>
        <w:t xml:space="preserve">.</w:t>
      </w:r>
    </w:p>
    <w:bookmarkStart w:id="27" w:name="collaboration-with-local-institutions"/>
    <w:p>
      <w:pPr>
        <w:pStyle w:val="Heading3"/>
      </w:pPr>
      <w:r>
        <w:t xml:space="preserve">4.1 Collaboration with Local Institutions</w:t>
      </w:r>
    </w:p>
    <w:p>
      <w:pPr>
        <w:pStyle w:val="FirstParagraph"/>
      </w:pPr>
      <w:r>
        <w:t xml:space="preserve">The</w:t>
      </w:r>
      <w:r>
        <w:t xml:space="preserve"> </w:t>
      </w:r>
      <w:r>
        <w:rPr>
          <w:bCs/>
          <w:b/>
        </w:rPr>
        <w:t xml:space="preserve">Astronomer</w:t>
      </w:r>
      <w:r>
        <w:t xml:space="preserve"> </w:t>
      </w:r>
      <w:r>
        <w:t xml:space="preserve">has actively collaborated with the National Astronomical Observatory of Japan (NAOJ) and local universities in</w:t>
      </w:r>
      <w:r>
        <w:t xml:space="preserve"> </w:t>
      </w:r>
      <w:r>
        <w:rPr>
          <w:bCs/>
          <w:b/>
        </w:rPr>
        <w:t xml:space="preserve">Malaysia Kuala Lumpur</w:t>
      </w:r>
      <w:r>
        <w:t xml:space="preserve">. These partnerships have facilitated access to high-quality data and equipment, benefiting not only the</w:t>
      </w:r>
      <w:r>
        <w:t xml:space="preserve"> </w:t>
      </w:r>
      <w:r>
        <w:rPr>
          <w:bCs/>
          <w:b/>
        </w:rPr>
        <w:t xml:space="preserve">Astronomer</w:t>
      </w:r>
      <w:r>
        <w:t xml:space="preserve"> </w:t>
      </w:r>
      <w:r>
        <w:t xml:space="preserve">but also junior researchers and graduate students in the city.</w:t>
      </w:r>
    </w:p>
    <w:bookmarkEnd w:id="27"/>
    <w:bookmarkStart w:id="28" w:name="public-outreach-and-education"/>
    <w:p>
      <w:pPr>
        <w:pStyle w:val="Heading3"/>
      </w:pPr>
      <w:r>
        <w:t xml:space="preserve">4.2 Public Outreach and Education</w:t>
      </w:r>
    </w:p>
    <w:p>
      <w:pPr>
        <w:pStyle w:val="FirstParagraph"/>
      </w:pPr>
      <w:r>
        <w:t xml:space="preserve">In</w:t>
      </w:r>
      <w:r>
        <w:t xml:space="preserve"> </w:t>
      </w:r>
      <w:r>
        <w:rPr>
          <w:bCs/>
          <w:b/>
        </w:rPr>
        <w:t xml:space="preserve">Malaysia Kuala Lumpur</w:t>
      </w:r>
      <w:r>
        <w:t xml:space="preserve">, public interest in space science is rising. The</w:t>
      </w:r>
      <w:r>
        <w:t xml:space="preserve"> </w:t>
      </w:r>
      <w:r>
        <w:rPr>
          <w:bCs/>
          <w:b/>
        </w:rPr>
        <w:t xml:space="preserve">Astronomer</w:t>
      </w:r>
      <w:r>
        <w:t xml:space="preserve"> </w:t>
      </w:r>
      <w:r>
        <w:t xml:space="preserve">has played a vital role in this growth by organizing star-gazing events and lectures at the KL Tower and local science centers. These efforts have successfully demystified complex astronomical concepts for the general public, fostering a culture of scientific curiosity. This engagement is a significant positive factor in this</w:t>
      </w:r>
      <w:r>
        <w:t xml:space="preserve"> </w:t>
      </w:r>
      <w:r>
        <w:rPr>
          <w:bCs/>
          <w:b/>
        </w:rPr>
        <w:t xml:space="preserve">Peer Review Report</w:t>
      </w:r>
      <w:r>
        <w:t xml:space="preserve">.</w:t>
      </w:r>
    </w:p>
    <w:bookmarkEnd w:id="28"/>
    <w:bookmarkEnd w:id="29"/>
    <w:bookmarkStart w:id="30" w:name="quantitative-assessment"/>
    <w:p>
      <w:pPr>
        <w:pStyle w:val="Heading2"/>
      </w:pPr>
      <w:r>
        <w:t xml:space="preserve">5.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Score (1-5)</w:t>
            </w:r>
          </w:p>
        </w:tc>
      </w:tr>
      <w:tr>
        <w:tc>
          <w:tcPr/>
          <w:p>
            <w:pPr>
              <w:pStyle w:val="Compact"/>
              <w:jc w:val="left"/>
            </w:pPr>
            <w:r>
              <w:t xml:space="preserve">Research Quality</w:t>
            </w:r>
          </w:p>
        </w:tc>
        <w:tc>
          <w:tcPr/>
          <w:p>
            <w:pPr>
              <w:pStyle w:val="Compact"/>
              <w:jc w:val="left"/>
            </w:pPr>
            <w:r>
              <w:t xml:space="preserve">Originality, rigor, and impact of the Astronomer's work.</w:t>
            </w:r>
          </w:p>
        </w:tc>
        <w:tc>
          <w:tcPr/>
          <w:p>
            <w:pPr>
              <w:pStyle w:val="Compact"/>
              <w:jc w:val="left"/>
            </w:pPr>
            <w:r>
              <w:t xml:space="preserve">5</w:t>
            </w:r>
          </w:p>
        </w:tc>
      </w:tr>
      <w:tr>
        <w:tc>
          <w:tcPr/>
          <w:p>
            <w:pPr>
              <w:pStyle w:val="Compact"/>
              <w:jc w:val="left"/>
            </w:pPr>
            <w:r>
              <w:t xml:space="preserve">Technical Skills</w:t>
            </w:r>
          </w:p>
        </w:tc>
        <w:tc>
          <w:tcPr/>
          <w:p>
            <w:pPr>
              <w:pStyle w:val="Compact"/>
              <w:jc w:val="left"/>
            </w:pPr>
            <w:r>
              <w:t xml:space="preserve">Proficiency in data analysis, instrumentation, and coding.</w:t>
            </w:r>
          </w:p>
        </w:tc>
        <w:tc>
          <w:tcPr/>
          <w:p>
            <w:pPr>
              <w:pStyle w:val="Compact"/>
              <w:jc w:val="left"/>
            </w:pPr>
            <w:r>
              <w:t xml:space="preserve">5</w:t>
            </w:r>
          </w:p>
        </w:tc>
      </w:tr>
      <w:tr>
        <w:tc>
          <w:tcPr/>
          <w:p>
            <w:pPr>
              <w:pStyle w:val="Compact"/>
              <w:jc w:val="left"/>
            </w:pPr>
            <w:r>
              <w:t xml:space="preserve">Local Engagement</w:t>
            </w:r>
          </w:p>
        </w:tc>
        <w:tc>
          <w:tcPr/>
          <w:p>
            <w:pPr>
              <w:pStyle w:val="Compact"/>
              <w:jc w:val="left"/>
            </w:pPr>
            <w:r>
              <w:t xml:space="preserve">Contribution to the scientific community in Malaysia Kuala Lumpur.</w:t>
            </w:r>
          </w:p>
        </w:tc>
        <w:tc>
          <w:tcPr/>
          <w:p>
            <w:pPr>
              <w:pStyle w:val="Compact"/>
              <w:jc w:val="left"/>
            </w:pPr>
            <w:r>
              <w:t xml:space="preserve">4</w:t>
            </w:r>
          </w:p>
        </w:tc>
      </w:tr>
      <w:tr>
        <w:tc>
          <w:tcPr/>
          <w:p>
            <w:pPr>
              <w:pStyle w:val="Compact"/>
              <w:jc w:val="left"/>
            </w:pPr>
            <w:r>
              <w:t xml:space="preserve">Collaboration</w:t>
            </w:r>
          </w:p>
        </w:tc>
        <w:tc>
          <w:tcPr/>
          <w:p>
            <w:pPr>
              <w:pStyle w:val="Compact"/>
              <w:jc w:val="left"/>
            </w:pPr>
            <w:r>
              <w:t xml:space="preserve">Ability to work effectively with international and local teams.</w:t>
            </w:r>
          </w:p>
        </w:tc>
        <w:tc>
          <w:tcPr/>
          <w:p>
            <w:pPr>
              <w:pStyle w:val="Compact"/>
              <w:jc w:val="left"/>
            </w:pPr>
            <w:r>
              <w:t xml:space="preserve">5</w:t>
            </w:r>
          </w:p>
        </w:tc>
      </w:tr>
      <w:tr>
        <w:tc>
          <w:tcPr/>
          <w:p>
            <w:pPr>
              <w:pStyle w:val="Compact"/>
              <w:jc w:val="left"/>
            </w:pPr>
            <w:r>
              <w:t xml:space="preserve">Grant Success</w:t>
            </w:r>
          </w:p>
        </w:tc>
        <w:tc>
          <w:tcPr/>
          <w:p>
            <w:pPr>
              <w:pStyle w:val="Compact"/>
              <w:jc w:val="left"/>
            </w:pPr>
            <w:r>
              <w:t xml:space="preserve">History of securing funding for research projects.</w:t>
            </w:r>
          </w:p>
        </w:tc>
        <w:tc>
          <w:tcPr/>
          <w:p>
            <w:pPr>
              <w:pStyle w:val="Compact"/>
              <w:jc w:val="left"/>
            </w:pPr>
            <w:r>
              <w:t xml:space="preserve">4</w:t>
            </w:r>
          </w:p>
        </w:tc>
      </w:tr>
    </w:tbl>
    <w:bookmarkEnd w:id="30"/>
    <w:bookmarkStart w:id="31" w:name="areas-for-improvement"/>
    <w:p>
      <w:pPr>
        <w:pStyle w:val="Heading2"/>
      </w:pPr>
      <w:r>
        <w:t xml:space="preserve">6. Areas for Improvement</w:t>
      </w:r>
    </w:p>
    <w:p>
      <w:pPr>
        <w:pStyle w:val="FirstParagraph"/>
      </w:pPr>
      <w:r>
        <w:t xml:space="preserve">While the</w:t>
      </w:r>
      <w:r>
        <w:t xml:space="preserve"> </w:t>
      </w:r>
      <w:r>
        <w:rPr>
          <w:bCs/>
          <w:b/>
        </w:rPr>
        <w:t xml:space="preserve">Astronomer</w:t>
      </w:r>
      <w:r>
        <w:t xml:space="preserve"> </w:t>
      </w:r>
      <w:r>
        <w:t xml:space="preserve">performs at a high level, this</w:t>
      </w:r>
      <w:r>
        <w:t xml:space="preserve"> </w:t>
      </w:r>
      <w:r>
        <w:rPr>
          <w:bCs/>
          <w:b/>
        </w:rPr>
        <w:t xml:space="preserve">Peer Review Report</w:t>
      </w:r>
      <w:r>
        <w:t xml:space="preserve"> </w:t>
      </w:r>
      <w:r>
        <w:t xml:space="preserve">identifies areas for growth:</w:t>
      </w:r>
    </w:p>
    <w:p>
      <w:pPr>
        <w:numPr>
          <w:ilvl w:val="0"/>
          <w:numId w:val="1002"/>
        </w:numPr>
        <w:pStyle w:val="Compact"/>
      </w:pPr>
      <w:r>
        <w:rPr>
          <w:bCs/>
          <w:b/>
        </w:rPr>
        <w:t xml:space="preserve">Grant Writing:</w:t>
      </w:r>
      <w:r>
        <w:t xml:space="preserve"> </w:t>
      </w:r>
      <w:r>
        <w:t xml:space="preserve">Although successful, the</w:t>
      </w:r>
      <w:r>
        <w:t xml:space="preserve"> </w:t>
      </w:r>
      <w:r>
        <w:rPr>
          <w:bCs/>
          <w:b/>
        </w:rPr>
        <w:t xml:space="preserve">Astronomer</w:t>
      </w:r>
      <w:r>
        <w:t xml:space="preserve"> </w:t>
      </w:r>
      <w:r>
        <w:t xml:space="preserve">could benefit from applying for larger, multi-institutional grants specific to Southeast Asian research initiatives.</w:t>
      </w:r>
    </w:p>
    <w:p>
      <w:pPr>
        <w:numPr>
          <w:ilvl w:val="0"/>
          <w:numId w:val="1002"/>
        </w:numPr>
        <w:pStyle w:val="Compact"/>
      </w:pPr>
      <w:r>
        <w:rPr>
          <w:bCs/>
          <w:b/>
        </w:rPr>
        <w:t xml:space="preserve">Mentorship:</w:t>
      </w:r>
      <w:r>
        <w:t xml:space="preserve"> </w:t>
      </w:r>
      <w:r>
        <w:t xml:space="preserve">Increasing the formal mentorship of early-career researchers in</w:t>
      </w:r>
      <w:r>
        <w:t xml:space="preserve"> </w:t>
      </w:r>
      <w:r>
        <w:rPr>
          <w:bCs/>
          <w:b/>
        </w:rPr>
        <w:t xml:space="preserve">Malaysia Kuala Lumpur</w:t>
      </w:r>
      <w:r>
        <w:t xml:space="preserve"> </w:t>
      </w:r>
      <w:r>
        <w:t xml:space="preserve">would further strengthen the local talent pipeline.</w:t>
      </w:r>
    </w:p>
    <w:p>
      <w:pPr>
        <w:numPr>
          <w:ilvl w:val="0"/>
          <w:numId w:val="1002"/>
        </w:numPr>
        <w:pStyle w:val="Compact"/>
      </w:pPr>
      <w:r>
        <w:rPr>
          <w:bCs/>
          <w:b/>
        </w:rPr>
        <w:t xml:space="preserve">Interdisciplinary Work:</w:t>
      </w:r>
      <w:r>
        <w:t xml:space="preserve"> </w:t>
      </w:r>
      <w:r>
        <w:t xml:space="preserve">Encouraging more collaboration with physicists and computer scientists in the region could lead to breakthroughs in astro-informatics.</w:t>
      </w:r>
    </w:p>
    <w:bookmarkEnd w:id="31"/>
    <w:bookmarkStart w:id="32"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Astronomer</w:t>
      </w:r>
      <w:r>
        <w:t xml:space="preserve"> </w:t>
      </w:r>
      <w:r>
        <w:t xml:space="preserve">is a highly competent and valuable member of the scientific community. Their work not only advances the field of astronomy globally but also significantly enhances the research profile of</w:t>
      </w:r>
      <w:r>
        <w:t xml:space="preserve"> </w:t>
      </w:r>
      <w:r>
        <w:rPr>
          <w:bCs/>
          <w:b/>
        </w:rPr>
        <w:t xml:space="preserve">Malaysia Kuala Lumpur</w:t>
      </w:r>
      <w:r>
        <w:t xml:space="preserve">.</w:t>
      </w:r>
    </w:p>
    <w:p>
      <w:pPr>
        <w:pStyle w:val="BodyText"/>
      </w:pPr>
      <w:r>
        <w:t xml:space="preserve">The</w:t>
      </w:r>
      <w:r>
        <w:t xml:space="preserve"> </w:t>
      </w:r>
      <w:r>
        <w:rPr>
          <w:bCs/>
          <w:b/>
        </w:rPr>
        <w:t xml:space="preserve">Astronomer</w:t>
      </w:r>
      <w:r>
        <w:t xml:space="preserve"> </w:t>
      </w:r>
      <w:r>
        <w:t xml:space="preserve">is recommended for continued support, including funding for future projects and leadership roles within regional astronomical societies. Their dedication to both rigorous science and public education makes them an exemplary figure in</w:t>
      </w:r>
      <w:r>
        <w:t xml:space="preserve"> </w:t>
      </w:r>
      <w:r>
        <w:rPr>
          <w:bCs/>
          <w:b/>
        </w:rPr>
        <w:t xml:space="preserve">Malaysia Kuala Lumpur</w:t>
      </w:r>
      <w:r>
        <w:t xml:space="preserve">.</w:t>
      </w:r>
    </w:p>
    <w:bookmarkEnd w:id="32"/>
    <w:p>
      <w:pPr>
        <w:pStyle w:val="BodyText"/>
      </w:pPr>
      <w:r>
        <w:t xml:space="preserve">This</w:t>
      </w:r>
      <w:r>
        <w:t xml:space="preserve"> </w:t>
      </w:r>
      <w:r>
        <w:rPr>
          <w:bCs/>
          <w:b/>
        </w:rPr>
        <w:t xml:space="preserve">Peer Review Report</w:t>
      </w:r>
      <w:r>
        <w:t xml:space="preserve"> </w:t>
      </w:r>
      <w:r>
        <w:t xml:space="preserve">is confidential and intended solely for the use of the</w:t>
      </w:r>
      <w:r>
        <w:t xml:space="preserve"> </w:t>
      </w:r>
      <w:r>
        <w:rPr>
          <w:bCs/>
          <w:b/>
        </w:rPr>
        <w:t xml:space="preserve">Astronomer</w:t>
      </w:r>
      <w:r>
        <w:t xml:space="preserve"> </w:t>
      </w:r>
      <w:r>
        <w:t xml:space="preserve">and the relevant administrative bodies in</w:t>
      </w:r>
      <w:r>
        <w:t xml:space="preserve"> </w:t>
      </w:r>
      <w:r>
        <w:rPr>
          <w:bCs/>
          <w:b/>
        </w:rPr>
        <w:t xml:space="preserve">Malaysia Kuala Lumpur</w:t>
      </w:r>
      <w:r>
        <w:t xml:space="preserve">.</w:t>
      </w:r>
      <w:r>
        <w:br/>
      </w:r>
      <w:r>
        <w:t xml:space="preserve">© 2023 KL Astrophysics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Malaysia Kuala Lumpur</dc:title>
  <dc:creator/>
  <dc:language>en</dc:language>
  <cp:keywords/>
  <dcterms:created xsi:type="dcterms:W3CDTF">2026-10-10T02:45:09Z</dcterms:created>
  <dcterms:modified xsi:type="dcterms:W3CDTF">2026-10-10T02:45:09Z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