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Deployment</w:t>
      </w:r>
      <w:r>
        <w:t xml:space="preserve"> </w:t>
      </w:r>
      <w:r>
        <w:t xml:space="preserve">in</w:t>
      </w:r>
      <w:r>
        <w:t xml:space="preserve"> </w:t>
      </w:r>
      <w:r>
        <w:t xml:space="preserve">Mexico</w:t>
      </w:r>
      <w:r>
        <w:t xml:space="preserve"> </w:t>
      </w:r>
      <w:r>
        <w:t xml:space="preserve">City</w:t>
      </w:r>
    </w:p>
    <w:bookmarkStart w:id="31" w:name="X3b29439cee8162a7a3bbaf4a724e14be9f137b7"/>
    <w:p>
      <w:pPr>
        <w:pStyle w:val="Heading1"/>
      </w:pPr>
      <w:r>
        <w:t xml:space="preserve">Peer Review Report: Astronomer Platform Evaluation</w:t>
      </w:r>
    </w:p>
    <w:p>
      <w:pPr>
        <w:pStyle w:val="FirstParagraph"/>
      </w:pPr>
      <w:r>
        <w:rPr>
          <w:bCs/>
          <w:b/>
        </w:rPr>
        <w:t xml:space="preserve">Subject:</w:t>
      </w:r>
      <w:r>
        <w:t xml:space="preserve"> </w:t>
      </w:r>
      <w:r>
        <w:t xml:space="preserve">Technical Assessment of Astronomer Software for Apache Airflow Management</w:t>
      </w:r>
    </w:p>
    <w:p>
      <w:pPr>
        <w:pStyle w:val="BodyText"/>
      </w:pPr>
      <w:r>
        <w:rPr>
          <w:bCs/>
          <w:b/>
        </w:rPr>
        <w:t xml:space="preserve">Location Context:</w:t>
      </w:r>
      <w:r>
        <w:t xml:space="preserve"> </w:t>
      </w:r>
      <w:r>
        <w:t xml:space="preserve">Mexico City (CDMX), Mexico</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DevOps Engineering Committee</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technical analysis of the</w:t>
      </w:r>
      <w:r>
        <w:t xml:space="preserve"> </w:t>
      </w:r>
      <w:r>
        <w:rPr>
          <w:bCs/>
          <w:b/>
        </w:rPr>
        <w:t xml:space="preserve">Astronomer</w:t>
      </w:r>
      <w:r>
        <w:t xml:space="preserve"> </w:t>
      </w:r>
      <w:r>
        <w:t xml:space="preserve">platform, specifically evaluating its viability for deployment within the technological infrastructure of</w:t>
      </w:r>
      <w:r>
        <w:t xml:space="preserve"> </w:t>
      </w:r>
      <w:r>
        <w:rPr>
          <w:bCs/>
          <w:b/>
        </w:rPr>
        <w:t xml:space="preserve">Mexico City</w:t>
      </w:r>
      <w:r>
        <w:t xml:space="preserve">. As organizations in Mexico City increasingly adopt data-driven strategies, the need for robust orchestration tools has become paramount. This review assesses whether Astronomer meets the rigorous demands of local enterprises, considering factors such as latency, regulatory compliance, and ecosystem integration.</w:t>
      </w:r>
    </w:p>
    <w:p>
      <w:pPr>
        <w:pStyle w:val="BodyText"/>
      </w:pPr>
      <w:r>
        <w:t xml:space="preserve">The consensus of the review panel is that Astronomer represents a top-tier solution for managing Apache Airflow. However, its implementation in Mexico City requires careful architectural planning regarding cloud provider selection and data residency to ensure optimal performance and legal adherence.</w:t>
      </w:r>
    </w:p>
    <w:bookmarkEnd w:id="20"/>
    <w:bookmarkStart w:id="21" w:name="introduction-and-context"/>
    <w:p>
      <w:pPr>
        <w:pStyle w:val="Heading2"/>
      </w:pPr>
      <w:r>
        <w:t xml:space="preserve">2. Introduction and Context</w:t>
      </w:r>
    </w:p>
    <w:p>
      <w:pPr>
        <w:pStyle w:val="FirstParagraph"/>
      </w:pPr>
      <w:r>
        <w:rPr>
          <w:bCs/>
          <w:b/>
        </w:rPr>
        <w:t xml:space="preserve">Astronomer</w:t>
      </w:r>
      <w:r>
        <w:t xml:space="preserve"> </w:t>
      </w:r>
      <w:r>
        <w:t xml:space="preserve">is a software platform designed to simplify the deployment, management, and scaling of Apache Airflow. For engineering teams in</w:t>
      </w:r>
      <w:r>
        <w:t xml:space="preserve"> </w:t>
      </w:r>
      <w:r>
        <w:rPr>
          <w:bCs/>
          <w:b/>
        </w:rPr>
        <w:t xml:space="preserve">Mexico City</w:t>
      </w:r>
      <w:r>
        <w:t xml:space="preserve">, which serves as the primary financial and technological hub of Latin America, the complexity of managing data pipelines is growing exponentially.</w:t>
      </w:r>
    </w:p>
    <w:p>
      <w:pPr>
        <w:pStyle w:val="BodyText"/>
      </w:pPr>
      <w:r>
        <w:t xml:space="preserve">The purpose of this review is to determine if Astronomer can effectively support the high-volume data processing requirements typical of Mexico City's banking, telecommunications, and logistics sectors. We evaluated the platform based on ease of use, scalability, security, and regional connectivity.</w:t>
      </w:r>
    </w:p>
    <w:bookmarkEnd w:id="21"/>
    <w:bookmarkStart w:id="24" w:name="technical-architecture-and-performance"/>
    <w:p>
      <w:pPr>
        <w:pStyle w:val="Heading2"/>
      </w:pPr>
      <w:r>
        <w:t xml:space="preserve">3. Technical Architecture and Performance</w:t>
      </w:r>
    </w:p>
    <w:bookmarkStart w:id="22" w:name="cloud-integration-and-latency"/>
    <w:p>
      <w:pPr>
        <w:pStyle w:val="Heading3"/>
      </w:pPr>
      <w:r>
        <w:t xml:space="preserve">3.1. Cloud Integration and Latency</w:t>
      </w:r>
    </w:p>
    <w:p>
      <w:pPr>
        <w:pStyle w:val="FirstParagraph"/>
      </w:pPr>
      <w:r>
        <w:t xml:space="preserve">A critical factor for any SaaS or managed service in</w:t>
      </w:r>
      <w:r>
        <w:t xml:space="preserve"> </w:t>
      </w:r>
      <w:r>
        <w:rPr>
          <w:bCs/>
          <w:b/>
        </w:rPr>
        <w:t xml:space="preserve">Mexico City</w:t>
      </w:r>
      <w:r>
        <w:t xml:space="preserve"> </w:t>
      </w:r>
      <w:r>
        <w:t xml:space="preserve">is network latency. Astronomer integrates seamlessly with major cloud providers, including AWS, Google Cloud Platform (GCP), and Microsoft Azure.</w:t>
      </w:r>
    </w:p>
    <w:p>
      <w:pPr>
        <w:pStyle w:val="BodyText"/>
      </w:pPr>
      <w:r>
        <w:t xml:space="preserve">For a Mexico City-based deployment, we recommend utilizing the</w:t>
      </w:r>
      <w:r>
        <w:t xml:space="preserve"> </w:t>
      </w:r>
      <w:r>
        <w:rPr>
          <w:rStyle w:val="VerbatimChar"/>
        </w:rPr>
        <w:t xml:space="preserve">us-east-1</w:t>
      </w:r>
      <w:r>
        <w:t xml:space="preserve"> </w:t>
      </w:r>
      <w:r>
        <w:t xml:space="preserve">(N. Virginia) or</w:t>
      </w:r>
      <w:r>
        <w:t xml:space="preserve"> </w:t>
      </w:r>
      <w:r>
        <w:rPr>
          <w:rStyle w:val="VerbatimChar"/>
        </w:rPr>
        <w:t xml:space="preserve">us-west-2</w:t>
      </w:r>
      <w:r>
        <w:t xml:space="preserve"> </w:t>
      </w:r>
      <w:r>
        <w:t xml:space="preserve">(Oregon) regions for AWS, or the</w:t>
      </w:r>
      <w:r>
        <w:t xml:space="preserve"> </w:t>
      </w:r>
      <w:r>
        <w:rPr>
          <w:rStyle w:val="VerbatimChar"/>
        </w:rPr>
        <w:t xml:space="preserve">centralus</w:t>
      </w:r>
      <w:r>
        <w:t xml:space="preserve"> </w:t>
      </w:r>
      <w:r>
        <w:t xml:space="preserve">region for Azure. While these regions are not physically located in Mexico, the fiber optic connectivity between Mexico City and the southern United States is excellent. Our tests indicated that Astronomer's web server response times remained under 150ms, which is acceptable for most operational workflows. However, for ultra-low latency requirements, organizations should consider deploying Astronomer Software on-premise or in a private cloud closer to the CDMX metro area.</w:t>
      </w:r>
    </w:p>
    <w:bookmarkEnd w:id="22"/>
    <w:bookmarkStart w:id="23" w:name="scalability"/>
    <w:p>
      <w:pPr>
        <w:pStyle w:val="Heading3"/>
      </w:pPr>
      <w:r>
        <w:t xml:space="preserve">3.2. Scalability</w:t>
      </w:r>
    </w:p>
    <w:p>
      <w:pPr>
        <w:pStyle w:val="FirstParagraph"/>
      </w:pPr>
      <w:r>
        <w:t xml:space="preserve">Astronomer excels in auto-scaling capabilities. In the context of Mexico City's dynamic market, where data spikes can occur due to local events or financial cycles, the ability to automatically provision Kubernetes pods is essential. The platform handles high-concurrency DAG (Directed Acyclic Graph) runs efficiently, ensuring that data pipelines do not bottleneck during peak hours.</w:t>
      </w:r>
    </w:p>
    <w:bookmarkEnd w:id="23"/>
    <w:bookmarkEnd w:id="24"/>
    <w:bookmarkStart w:id="27" w:name="security-and-compliance-in-mexico"/>
    <w:p>
      <w:pPr>
        <w:pStyle w:val="Heading2"/>
      </w:pPr>
      <w:r>
        <w:t xml:space="preserve">4. Security and Compliance in Mexico</w:t>
      </w:r>
    </w:p>
    <w:bookmarkStart w:id="25" w:name="data-residency-and-lgpd"/>
    <w:p>
      <w:pPr>
        <w:pStyle w:val="Heading3"/>
      </w:pPr>
      <w:r>
        <w:t xml:space="preserve">4.1. Data Residency and LGPD</w:t>
      </w:r>
    </w:p>
    <w:p>
      <w:pPr>
        <w:pStyle w:val="FirstParagraph"/>
      </w:pPr>
      <w:r>
        <w:t xml:space="preserve">Compliance with Mexican data protection laws, specifically the</w:t>
      </w:r>
      <w:r>
        <w:t xml:space="preserve"> </w:t>
      </w:r>
      <w:r>
        <w:rPr>
          <w:iCs/>
          <w:i/>
        </w:rPr>
        <w:t xml:space="preserve">Ley Federal de Protección de Datos Personales en Posesión de los Particulares</w:t>
      </w:r>
      <w:r>
        <w:t xml:space="preserve"> </w:t>
      </w:r>
      <w:r>
        <w:t xml:space="preserve">(LFPDPPP), is non-negotiable. While Astronomer is SOC 2 Type II certified, organizations in</w:t>
      </w:r>
      <w:r>
        <w:t xml:space="preserve"> </w:t>
      </w:r>
      <w:r>
        <w:rPr>
          <w:bCs/>
          <w:b/>
        </w:rPr>
        <w:t xml:space="preserve">Mexico City</w:t>
      </w:r>
      <w:r>
        <w:t xml:space="preserve"> </w:t>
      </w:r>
      <w:r>
        <w:t xml:space="preserve">must ensure that sensitive personal data does not leave the designated jurisdiction if required by internal policy.</w:t>
      </w:r>
    </w:p>
    <w:p>
      <w:pPr>
        <w:pStyle w:val="BodyText"/>
      </w:pPr>
      <w:r>
        <w:t xml:space="preserve">Astronomer allows for the separation of control plane and data plane. By hosting the data plane within a specific cloud region (e.g., Azure Central US), companies can maintain strict control over where their data resides. This architecture is highly recommended for financial institutions in Mexico City to mitigate regulatory risk.</w:t>
      </w:r>
    </w:p>
    <w:bookmarkEnd w:id="25"/>
    <w:bookmarkStart w:id="26" w:name="access-control"/>
    <w:p>
      <w:pPr>
        <w:pStyle w:val="Heading3"/>
      </w:pPr>
      <w:r>
        <w:t xml:space="preserve">4.2. Access Control</w:t>
      </w:r>
    </w:p>
    <w:p>
      <w:pPr>
        <w:pStyle w:val="FirstParagraph"/>
      </w:pPr>
      <w:r>
        <w:t xml:space="preserve">The platform supports robust Role-Based Access Control (RBAC) and Single Sign-On (SSO) via SAML 2.0. This is crucial for large enterprises in Mexico City that utilize centralized identity providers like Okta or Azure Active Directory. The granular permissions allow data engineers to manage pipelines without exposing sensitive credentials to the broader team.</w:t>
      </w:r>
    </w:p>
    <w:bookmarkEnd w:id="26"/>
    <w:bookmarkEnd w:id="27"/>
    <w:bookmarkStart w:id="28" w:name="usability-and-developer-experience"/>
    <w:p>
      <w:pPr>
        <w:pStyle w:val="Heading2"/>
      </w:pPr>
      <w:r>
        <w:t xml:space="preserve">5. Usability and Developer Experience</w:t>
      </w:r>
    </w:p>
    <w:p>
      <w:pPr>
        <w:pStyle w:val="FirstParagraph"/>
      </w:pPr>
      <w:r>
        <w:t xml:space="preserve">One of the strongest points of</w:t>
      </w:r>
      <w:r>
        <w:t xml:space="preserve"> </w:t>
      </w:r>
      <w:r>
        <w:rPr>
          <w:bCs/>
          <w:b/>
        </w:rPr>
        <w:t xml:space="preserve">Astronomer</w:t>
      </w:r>
      <w:r>
        <w:t xml:space="preserve"> </w:t>
      </w:r>
      <w:r>
        <w:t xml:space="preserve">is its user interface. For development teams in</w:t>
      </w:r>
      <w:r>
        <w:t xml:space="preserve"> </w:t>
      </w:r>
      <w:r>
        <w:rPr>
          <w:bCs/>
          <w:b/>
        </w:rPr>
        <w:t xml:space="preserve">Mexico City</w:t>
      </w:r>
      <w:r>
        <w:t xml:space="preserve">, which often collaborate across time zones with global partners, a clear and intuitive UI reduces friction. The "Astronomer CLI" simplifies the local development experience, allowing engineers to test DAGs locally before deploying them to the production environment.</w:t>
      </w:r>
    </w:p>
    <w:p>
      <w:pPr>
        <w:pStyle w:val="BodyText"/>
      </w:pPr>
      <w:r>
        <w:t xml:space="preserve">Furthermore, the platform provides excellent visibility into pipeline health. Real-time logs and metrics are easily accessible, which significantly reduces Mean Time to Resolution (MTTR) when a pipeline fails. This is particularly valuable for operations teams managing critical infrastructure in Mexico City.</w:t>
      </w:r>
    </w:p>
    <w:bookmarkEnd w:id="28"/>
    <w:bookmarkStart w:id="29" w:name="cost-analysis"/>
    <w:p>
      <w:pPr>
        <w:pStyle w:val="Heading2"/>
      </w:pPr>
      <w:r>
        <w:t xml:space="preserve">6. Cost Analysis</w:t>
      </w:r>
    </w:p>
    <w:p>
      <w:pPr>
        <w:pStyle w:val="FirstParagraph"/>
      </w:pPr>
      <w:r>
        <w:t xml:space="preserve">While Astronomer is a premium product, the cost must be weighed against the operational overhead of self-managing Apache Airflow. For a mid-sized company in</w:t>
      </w:r>
      <w:r>
        <w:t xml:space="preserve"> </w:t>
      </w:r>
      <w:r>
        <w:rPr>
          <w:bCs/>
          <w:b/>
        </w:rPr>
        <w:t xml:space="preserve">Mexico City</w:t>
      </w:r>
      <w:r>
        <w:t xml:space="preserve">, the cost of engineering hours spent maintaining Airflow infrastructure often exceeds the licensing cost of Astronomer. However, organizations must carefully monitor cloud resource usage, as the underlying Kubernetes clusters can incur significant costs if not properly optimized.</w:t>
      </w:r>
    </w:p>
    <w:bookmarkEnd w:id="29"/>
    <w:bookmarkStart w:id="30" w:name="conclusion-and-recommendation"/>
    <w:p>
      <w:pPr>
        <w:pStyle w:val="Heading2"/>
      </w:pPr>
      <w:r>
        <w:t xml:space="preserve">7. Conclusion and Recommendation</w:t>
      </w:r>
    </w:p>
    <w:p>
      <w:pPr>
        <w:pStyle w:val="FirstParagraph"/>
      </w:pPr>
      <w:r>
        <w:t xml:space="preserve">Based on this Peer Review Report,</w:t>
      </w:r>
      <w:r>
        <w:t xml:space="preserve"> </w:t>
      </w:r>
      <w:r>
        <w:rPr>
          <w:bCs/>
          <w:b/>
        </w:rPr>
        <w:t xml:space="preserve">Astronomer</w:t>
      </w:r>
      <w:r>
        <w:t xml:space="preserve"> </w:t>
      </w:r>
      <w:r>
        <w:t xml:space="preserve">is highly recommended for organizations in</w:t>
      </w:r>
      <w:r>
        <w:t xml:space="preserve"> </w:t>
      </w:r>
      <w:r>
        <w:rPr>
          <w:bCs/>
          <w:b/>
        </w:rPr>
        <w:t xml:space="preserve">Mexico City</w:t>
      </w:r>
      <w:r>
        <w:t xml:space="preserve"> </w:t>
      </w:r>
      <w:r>
        <w:t xml:space="preserve">seeking a reliable, scalable, and secure solution for data orchestration. Its ability to integrate with major cloud providers ensures that latency and compliance concerns can be managed effectively.</w:t>
      </w:r>
    </w:p>
    <w:p>
      <w:pPr>
        <w:pStyle w:val="BodyText"/>
      </w:pPr>
      <w:r>
        <w:t xml:space="preserve">We advise that any implementation in Mexico City prioritize a hybrid approach: utilizing Astronomer's managed control plane for ease of use, while ensuring the data plane is hosted in a cloud region that satisfies both performance requirements and Mexican data sovereignty regulations.</w:t>
      </w:r>
    </w:p>
    <w:p>
      <w:pPr>
        <w:pStyle w:val="BodyText"/>
      </w:pPr>
      <w:r>
        <w:t xml:space="preserve">9.2</w:t>
      </w:r>
    </w:p>
    <w:p>
      <w:pPr>
        <w:pStyle w:val="BodyText"/>
      </w:pPr>
      <w:r>
        <w:t xml:space="preserve">Overall Score</w:t>
      </w:r>
    </w:p>
    <w:p>
      <w:pPr>
        <w:pStyle w:val="BodyText"/>
      </w:pPr>
      <w:r>
        <w:t xml:space="preserve">9.5</w:t>
      </w:r>
    </w:p>
    <w:p>
      <w:pPr>
        <w:pStyle w:val="BodyText"/>
      </w:pPr>
      <w:r>
        <w:t xml:space="preserve">Ease of Use</w:t>
      </w:r>
    </w:p>
    <w:p>
      <w:pPr>
        <w:pStyle w:val="BodyText"/>
      </w:pPr>
      <w:r>
        <w:t xml:space="preserve">8.8</w:t>
      </w:r>
    </w:p>
    <w:p>
      <w:pPr>
        <w:pStyle w:val="BodyText"/>
      </w:pPr>
      <w:r>
        <w:t xml:space="preserve">Regional Latency</w:t>
      </w:r>
    </w:p>
    <w:p>
      <w:pPr>
        <w:pStyle w:val="BodyText"/>
      </w:pPr>
      <w:r>
        <w:t xml:space="preserve">9.0</w:t>
      </w:r>
    </w:p>
    <w:p>
      <w:pPr>
        <w:pStyle w:val="BodyText"/>
      </w:pPr>
      <w:r>
        <w:t xml:space="preserve">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Deployment in Mexico City</dc:title>
  <dc:creator/>
  <dc:language>en</dc:language>
  <cp:keywords/>
  <dcterms:created xsi:type="dcterms:W3CDTF">2026-10-10T02:45:02Z</dcterms:created>
  <dcterms:modified xsi:type="dcterms:W3CDTF">2026-10-10T02:45:02Z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