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Netherlands</w:t>
      </w:r>
      <w:r>
        <w:t xml:space="preserve"> </w:t>
      </w:r>
      <w:r>
        <w:t xml:space="preserve">Amsterdam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evaluates the contributions, methodologies, and impact of the Astronomer based in Netherlands Amsterdam. The review aims to provide a comprehensive assessment of the Astronomer's work within the context of the Netherlands Amsterdam scientific community and its broader implications for the field of astronomy.</w:t>
      </w:r>
    </w:p>
    <w:bookmarkEnd w:id="21"/>
    <w:bookmarkStart w:id="22" w:name="background"/>
    <w:p>
      <w:pPr>
        <w:pStyle w:val="Heading2"/>
      </w:pPr>
      <w:r>
        <w:t xml:space="preserve">2. Background</w:t>
      </w:r>
    </w:p>
    <w:p>
      <w:pPr>
        <w:pStyle w:val="FirstParagraph"/>
      </w:pPr>
      <w:r>
        <w:t xml:space="preserve">The Astronomer in question has been actively engaged in research and academic activities within the Netherlands Amsterdam region. This area is known for its rich history in scientific exploration and its commitment to fostering innovation in various fields, including astronomy. The Astronomer's work is situated within this vibrant intellectual environment, contributing to the ongoing advancements in our understanding of the universe.</w:t>
      </w:r>
    </w:p>
    <w:bookmarkEnd w:id="22"/>
    <w:bookmarkStart w:id="23" w:name="methodology"/>
    <w:p>
      <w:pPr>
        <w:pStyle w:val="Heading2"/>
      </w:pPr>
      <w:r>
        <w:t xml:space="preserve">3. Methodology</w:t>
      </w:r>
    </w:p>
    <w:p>
      <w:pPr>
        <w:pStyle w:val="FirstParagraph"/>
      </w:pPr>
      <w:r>
        <w:t xml:space="preserve">The Peer Review Report was conducted through a thorough examination of the Astronomer's published works, research projects, and collaborations. The review process involved:</w:t>
      </w:r>
    </w:p>
    <w:p>
      <w:pPr>
        <w:numPr>
          <w:ilvl w:val="0"/>
          <w:numId w:val="1001"/>
        </w:numPr>
        <w:pStyle w:val="Compact"/>
      </w:pPr>
      <w:r>
        <w:t xml:space="preserve">Analyzing the Astronomer's publications in reputable journals.</w:t>
      </w:r>
    </w:p>
    <w:p>
      <w:pPr>
        <w:numPr>
          <w:ilvl w:val="0"/>
          <w:numId w:val="1001"/>
        </w:numPr>
        <w:pStyle w:val="Compact"/>
      </w:pPr>
      <w:r>
        <w:t xml:space="preserve">Evaluating the methodologies used in their research.</w:t>
      </w:r>
    </w:p>
    <w:p>
      <w:pPr>
        <w:numPr>
          <w:ilvl w:val="0"/>
          <w:numId w:val="1001"/>
        </w:numPr>
        <w:pStyle w:val="Compact"/>
      </w:pPr>
      <w:r>
        <w:t xml:space="preserve">Assessing the impact of their work on the scientific community in Netherlands Amsterdam and beyond.</w:t>
      </w:r>
    </w:p>
    <w:p>
      <w:pPr>
        <w:numPr>
          <w:ilvl w:val="0"/>
          <w:numId w:val="1001"/>
        </w:numPr>
        <w:pStyle w:val="Compact"/>
      </w:pPr>
      <w:r>
        <w:t xml:space="preserve">Considering feedback from peers and collaborators.</w:t>
      </w:r>
    </w:p>
    <w:bookmarkEnd w:id="23"/>
    <w:bookmarkStart w:id="27" w:name="findings"/>
    <w:p>
      <w:pPr>
        <w:pStyle w:val="Heading2"/>
      </w:pPr>
      <w:r>
        <w:t xml:space="preserve">4. Findings</w:t>
      </w:r>
    </w:p>
    <w:bookmarkStart w:id="24" w:name="research-contributions"/>
    <w:p>
      <w:pPr>
        <w:pStyle w:val="Heading3"/>
      </w:pPr>
      <w:r>
        <w:t xml:space="preserve">4.1 Research Contributions</w:t>
      </w:r>
    </w:p>
    <w:p>
      <w:pPr>
        <w:pStyle w:val="FirstParagraph"/>
      </w:pPr>
      <w:r>
        <w:t xml:space="preserve">The Astronomer has made significant contributions to the field of astronomy, particularly in areas such as stellar evolution, exoplanet detection, and cosmology. Their research has been published in high-impact journals, demonstrating a strong commitment to advancing scientific knowledge.</w:t>
      </w:r>
    </w:p>
    <w:bookmarkEnd w:id="24"/>
    <w:bookmarkStart w:id="25" w:name="methodological-rigor"/>
    <w:p>
      <w:pPr>
        <w:pStyle w:val="Heading3"/>
      </w:pPr>
      <w:r>
        <w:t xml:space="preserve">4.2 Methodological Rigor</w:t>
      </w:r>
    </w:p>
    <w:p>
      <w:pPr>
        <w:pStyle w:val="FirstParagraph"/>
      </w:pPr>
      <w:r>
        <w:t xml:space="preserve">The methodologies employed by the Astronomer are robust and well-documented. They have utilized cutting-edge technologies and analytical techniques, ensuring the reliability and validity of their findings. This attention to detail is crucial in the field of astronomy, where precision is paramount.</w:t>
      </w:r>
    </w:p>
    <w:bookmarkEnd w:id="25"/>
    <w:bookmarkStart w:id="26" w:name="collaboration-and-impact"/>
    <w:p>
      <w:pPr>
        <w:pStyle w:val="Heading3"/>
      </w:pPr>
      <w:r>
        <w:t xml:space="preserve">4.3 Collaboration and Impact</w:t>
      </w:r>
    </w:p>
    <w:p>
      <w:pPr>
        <w:pStyle w:val="FirstParagraph"/>
      </w:pPr>
      <w:r>
        <w:t xml:space="preserve">The Astronomer has actively collaborated with other researchers in Netherlands Amsterdam and internationally. These collaborations have led to joint publications and projects that have enhanced the visibility and reputation of the Netherlands Amsterdam scientific community. The Astronomer's work has also had a tangible impact on educational programs and public outreach initiatives, inspiring the next generation of scientists.</w:t>
      </w:r>
    </w:p>
    <w:bookmarkEnd w:id="26"/>
    <w:bookmarkEnd w:id="27"/>
    <w:bookmarkStart w:id="28" w:name="strengths"/>
    <w:p>
      <w:pPr>
        <w:pStyle w:val="Heading2"/>
      </w:pPr>
      <w:r>
        <w:t xml:space="preserve">5. Strengths</w:t>
      </w:r>
    </w:p>
    <w:p>
      <w:pPr>
        <w:numPr>
          <w:ilvl w:val="0"/>
          <w:numId w:val="1002"/>
        </w:numPr>
        <w:pStyle w:val="Compact"/>
      </w:pPr>
      <w:r>
        <w:rPr>
          <w:bCs/>
          <w:b/>
        </w:rPr>
        <w:t xml:space="preserve">Innovative Research:</w:t>
      </w:r>
      <w:r>
        <w:t xml:space="preserve"> </w:t>
      </w:r>
      <w:r>
        <w:t xml:space="preserve">The Astronomer's work is characterized by its innovative approach to complex astronomical problems.</w:t>
      </w:r>
    </w:p>
    <w:p>
      <w:pPr>
        <w:numPr>
          <w:ilvl w:val="0"/>
          <w:numId w:val="1002"/>
        </w:numPr>
        <w:pStyle w:val="Compact"/>
      </w:pPr>
      <w:r>
        <w:rPr>
          <w:bCs/>
          <w:b/>
        </w:rPr>
        <w:t xml:space="preserve">High-Quality Publications:</w:t>
      </w:r>
      <w:r>
        <w:t xml:space="preserve"> </w:t>
      </w:r>
      <w:r>
        <w:t xml:space="preserve">Their publications are of high quality and have been well-received by the scientific community.</w:t>
      </w:r>
    </w:p>
    <w:p>
      <w:pPr>
        <w:numPr>
          <w:ilvl w:val="0"/>
          <w:numId w:val="1002"/>
        </w:numPr>
        <w:pStyle w:val="Compact"/>
      </w:pPr>
      <w:r>
        <w:rPr>
          <w:bCs/>
          <w:b/>
        </w:rPr>
        <w:t xml:space="preserve">Collaborative Spirit:</w:t>
      </w:r>
      <w:r>
        <w:t xml:space="preserve"> </w:t>
      </w:r>
      <w:r>
        <w:t xml:space="preserve">The Astronomer's willingness to collaborate has fostered a dynamic research environment in Netherlands Amsterdam.</w:t>
      </w:r>
    </w:p>
    <w:p>
      <w:pPr>
        <w:numPr>
          <w:ilvl w:val="0"/>
          <w:numId w:val="1002"/>
        </w:numPr>
        <w:pStyle w:val="Compact"/>
      </w:pPr>
      <w:r>
        <w:rPr>
          <w:bCs/>
          <w:b/>
        </w:rPr>
        <w:t xml:space="preserve">Public Engagement:</w:t>
      </w:r>
      <w:r>
        <w:t xml:space="preserve"> </w:t>
      </w:r>
      <w:r>
        <w:t xml:space="preserve">Their efforts in public outreach have helped to demystify astronomy and engage the broader community.</w:t>
      </w:r>
    </w:p>
    <w:bookmarkEnd w:id="28"/>
    <w:bookmarkStart w:id="29" w:name="areas-for-improvement"/>
    <w:p>
      <w:pPr>
        <w:pStyle w:val="Heading2"/>
      </w:pPr>
      <w:r>
        <w:t xml:space="preserve">6. Areas for Improvement</w:t>
      </w:r>
    </w:p>
    <w:p>
      <w:pPr>
        <w:numPr>
          <w:ilvl w:val="0"/>
          <w:numId w:val="1003"/>
        </w:numPr>
        <w:pStyle w:val="Compact"/>
      </w:pPr>
      <w:r>
        <w:rPr>
          <w:bCs/>
          <w:b/>
        </w:rPr>
        <w:t xml:space="preserve">Interdisciplinary Approaches:</w:t>
      </w:r>
      <w:r>
        <w:t xml:space="preserve"> </w:t>
      </w:r>
      <w:r>
        <w:t xml:space="preserve">While the Astronomer's work is strong within their field, there is potential for greater interdisciplinary collaboration to address complex scientific challenges.</w:t>
      </w:r>
    </w:p>
    <w:p>
      <w:pPr>
        <w:numPr>
          <w:ilvl w:val="0"/>
          <w:numId w:val="1003"/>
        </w:numPr>
        <w:pStyle w:val="Compact"/>
      </w:pPr>
      <w:r>
        <w:rPr>
          <w:bCs/>
          <w:b/>
        </w:rPr>
        <w:t xml:space="preserve">Resource Allocation:</w:t>
      </w:r>
      <w:r>
        <w:t xml:space="preserve"> </w:t>
      </w:r>
      <w:r>
        <w:t xml:space="preserve">Ensuring adequate resources for long-term projects could further enhance the Astronomer's research capabilities.</w:t>
      </w:r>
    </w:p>
    <w:p>
      <w:pPr>
        <w:numPr>
          <w:ilvl w:val="0"/>
          <w:numId w:val="1003"/>
        </w:numPr>
        <w:pStyle w:val="Compact"/>
      </w:pPr>
      <w:r>
        <w:rPr>
          <w:bCs/>
          <w:b/>
        </w:rPr>
        <w:t xml:space="preserve">Global Networking:</w:t>
      </w:r>
      <w:r>
        <w:t xml:space="preserve"> </w:t>
      </w:r>
      <w:r>
        <w:t xml:space="preserve">Expanding international networks could provide new opportunities for collaboration and knowledge exchange.</w:t>
      </w:r>
    </w:p>
    <w:bookmarkEnd w:id="29"/>
    <w:bookmarkStart w:id="30" w:name="conclusion"/>
    <w:p>
      <w:pPr>
        <w:pStyle w:val="Heading2"/>
      </w:pPr>
      <w:r>
        <w:t xml:space="preserve">7. Conclusion</w:t>
      </w:r>
    </w:p>
    <w:p>
      <w:pPr>
        <w:pStyle w:val="FirstParagraph"/>
      </w:pPr>
      <w:r>
        <w:t xml:space="preserve">In conclusion, the Astronomer based in Netherlands Amsterdam has demonstrated exceptional skill and dedication in their field. Their contributions to astronomy are significant, and their work has had a positive impact on both the scientific community and the public. This Peer Review Report recommends continued support for the Astronomer's research and encourages them to explore new avenues for collaboration and innovation.</w:t>
      </w:r>
    </w:p>
    <w:bookmarkEnd w:id="30"/>
    <w:bookmarkStart w:id="31" w:name="recommendations"/>
    <w:p>
      <w:pPr>
        <w:pStyle w:val="Heading2"/>
      </w:pPr>
      <w:r>
        <w:t xml:space="preserve">8. Recommendations</w:t>
      </w:r>
    </w:p>
    <w:p>
      <w:pPr>
        <w:numPr>
          <w:ilvl w:val="0"/>
          <w:numId w:val="1004"/>
        </w:numPr>
        <w:pStyle w:val="Compact"/>
      </w:pPr>
      <w:r>
        <w:t xml:space="preserve">Encourage interdisciplinary projects to broaden the scope of research.</w:t>
      </w:r>
    </w:p>
    <w:p>
      <w:pPr>
        <w:numPr>
          <w:ilvl w:val="0"/>
          <w:numId w:val="1004"/>
        </w:numPr>
        <w:pStyle w:val="Compact"/>
      </w:pPr>
      <w:r>
        <w:t xml:space="preserve">Provide additional resources for long-term astronomical studies.</w:t>
      </w:r>
    </w:p>
    <w:p>
      <w:pPr>
        <w:numPr>
          <w:ilvl w:val="0"/>
          <w:numId w:val="1004"/>
        </w:numPr>
        <w:pStyle w:val="Compact"/>
      </w:pPr>
      <w:r>
        <w:t xml:space="preserve">Foster international collaborations to enhance global scientific engagement.</w:t>
      </w:r>
    </w:p>
    <w:p>
      <w:pPr>
        <w:numPr>
          <w:ilvl w:val="0"/>
          <w:numId w:val="1004"/>
        </w:numPr>
        <w:pStyle w:val="Compact"/>
      </w:pPr>
      <w:r>
        <w:t xml:space="preserve">Continue public outreach efforts to inspire and educate the community in Netherlands Amsterdam.</w:t>
      </w:r>
    </w:p>
    <w:bookmarkEnd w:id="31"/>
    <w:p>
      <w:pPr>
        <w:pStyle w:val="FirstParagraph"/>
      </w:pPr>
      <w:r>
        <w:t xml:space="preserve">This Peer Review Report is intended for internal use within the Netherlands Amsterdam scientific community. It is based on the information available at the time of writing and is subject to revision as new data becomes available.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Netherlands Amsterdam</dc:title>
  <dc:creator/>
  <dc:language>en</dc:language>
  <cp:keywords/>
  <dcterms:created xsi:type="dcterms:W3CDTF">2026-10-10T05:53:10Z</dcterms:created>
  <dcterms:modified xsi:type="dcterms:W3CDTF">2026-10-10T05:53:10Z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