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Strategic Alignment of the Astronomer Role</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Science, Technology and Innovation / King Abdulaziz City for Science and Technology (KACST)</w:t>
      </w:r>
    </w:p>
    <w:bookmarkEnd w:id="20"/>
    <w:bookmarkStart w:id="21" w:name="executive-summary"/>
    <w:p>
      <w:pPr>
        <w:pStyle w:val="Heading2"/>
      </w:pPr>
      <w:r>
        <w:t xml:space="preserve">1. Executive Summary</w:t>
      </w:r>
    </w:p>
    <w:p>
      <w:pPr>
        <w:pStyle w:val="FirstParagraph"/>
      </w:pPr>
      <w:r>
        <w:t xml:space="preserve">This Peer Review Report evaluates the current operational framework, scientific output, and strategic positioning of the Astronomer role within the Kingdom of Saudi Arabia, specifically focusing on the administrative and research hub in Riyadh. As the Kingdom accelerates its Vision 2030 initiatives, the integration of advanced astrophysical research into the national development agenda has become a priority. This review assesses whether the current deployment of astronomers in Riyadh aligns with global scientific standards, local educational goals, and the ambitious infrastructure projects currently underway in the region.</w:t>
      </w:r>
    </w:p>
    <w:bookmarkEnd w:id="21"/>
    <w:bookmarkStart w:id="22" w:name="context-and-strategic-importance"/>
    <w:p>
      <w:pPr>
        <w:pStyle w:val="Heading2"/>
      </w:pPr>
      <w:r>
        <w:t xml:space="preserve">2. Context and Strategic Importance</w:t>
      </w:r>
    </w:p>
    <w:p>
      <w:pPr>
        <w:pStyle w:val="FirstParagraph"/>
      </w:pPr>
      <w:r>
        <w:t xml:space="preserve">The role of the Astronomer in Saudi Arabia Riyadh is no longer confined to theoretical observation; it is a cornerstone of the nation's technological sovereignty. Riyadh serves as the nerve center for policy-making and funding allocation for major scientific endeavors, including the Saudi Extremely Large Telescope (SALT) and the development of the King Abdullah University of Science and Technology (KAUST) partnerships.</w:t>
      </w:r>
    </w:p>
    <w:p>
      <w:pPr>
        <w:pStyle w:val="BodyText"/>
      </w:pPr>
      <w:r>
        <w:t xml:space="preserve">The peer review panel notes that the unique geographical location of Saudi Arabia offers unparalleled opportunities for ground-based astronomy. The clear skies and low light pollution in the western and northern regions, managed and coordinated from Riyadh, position the Kingdom as a future global leader in observational astronomy. Therefore, the Astronomer based in Riyadh must function not only as a researcher but as a strategic liaison between international scientific bodies and local stakeholders.</w:t>
      </w:r>
    </w:p>
    <w:bookmarkEnd w:id="22"/>
    <w:bookmarkStart w:id="23" w:name="evaluation-of-scientific-competency"/>
    <w:p>
      <w:pPr>
        <w:pStyle w:val="Heading2"/>
      </w:pPr>
      <w:r>
        <w:t xml:space="preserve">3. Evaluation of Scientific Competency</w:t>
      </w:r>
    </w:p>
    <w:p>
      <w:pPr>
        <w:pStyle w:val="FirstParagraph"/>
      </w:pPr>
      <w:r>
        <w:t xml:space="preserve">The panel has reviewed the technical qualifications and research outputs of the Astronomer cohort in Riyadh. The findings indicate a high level of academic rigor. Most professionals hold advanced degrees from top-tier international institutions, bringing critical expertise in cosmology, exoplanet detection, and high-energy astrophysics.</w:t>
      </w:r>
    </w:p>
    <w:p>
      <w:pPr>
        <w:pStyle w:val="BodyText"/>
      </w:pPr>
      <w:r>
        <w:t xml:space="preserve">However, the review highlights a need for increased specialization in data science and machine learning. Modern astronomy generates petabytes of data. An Astronomer in Riyadh must be proficient in handling big data analytics to process information from upcoming observatories. The current curriculum and professional development programs in Riyadh are improving in this area, but a more aggressive integration of computational astrophysics is recommended to maintain global competitiveness.</w:t>
      </w:r>
    </w:p>
    <w:bookmarkEnd w:id="23"/>
    <w:bookmarkStart w:id="24" w:name="X9b608afddf92fccd6cfcbd8bdca2bd021646c6c"/>
    <w:p>
      <w:pPr>
        <w:pStyle w:val="Heading2"/>
      </w:pPr>
      <w:r>
        <w:t xml:space="preserve">4. Alignment with Vision 2030 and Local Development</w:t>
      </w:r>
    </w:p>
    <w:p>
      <w:pPr>
        <w:pStyle w:val="FirstParagraph"/>
      </w:pPr>
      <w:r>
        <w:t xml:space="preserve">A critical component of this Peer Review Report is the assessment of how the Astronomer role contributes to the socio-economic goals of Saudi Arabia Riyadh. The review finds that there is a strong alignment with the "Quality of Life" and "Vibrant Society" programs. Public outreach initiatives led by astronomers in Riyadh have successfully increased public interest in STEM fields among Saudi youth.</w:t>
      </w:r>
    </w:p>
    <w:p>
      <w:pPr>
        <w:pStyle w:val="BodyText"/>
      </w:pPr>
      <w:r>
        <w:t xml:space="preserve">Furthermore, the localization of expertise (Saudization) is progressing well. The mentorship programs where senior international astronomers guide Saudi nationals are effective. However, the report suggests that the Astronomer role should expand to include more direct collaboration with the engineering and technology sectors in Riyadh. By applying astronomical data processing techniques to other industries, such as telecommunications and remote sensing, the value of the astronomer to the local economy is significantly enhanced.</w:t>
      </w:r>
    </w:p>
    <w:bookmarkEnd w:id="24"/>
    <w:bookmarkStart w:id="25" w:name="infrastructure-and-resource-utilization"/>
    <w:p>
      <w:pPr>
        <w:pStyle w:val="Heading2"/>
      </w:pPr>
      <w:r>
        <w:t xml:space="preserve">5. Infrastructure and Resource Utilization</w:t>
      </w:r>
    </w:p>
    <w:p>
      <w:pPr>
        <w:pStyle w:val="FirstParagraph"/>
      </w:pPr>
      <w:r>
        <w:t xml:space="preserve">The review examined the facilities available to astronomers in Riyadh. While Riyadh is primarily an administrative hub, the coordination of remote observatories requires robust digital infrastructure. The current investment in high-speed connectivity and supercomputing resources in the capital is adequate but must scale rapidly to support the data influx from the SALT project.</w:t>
      </w:r>
    </w:p>
    <w:p>
      <w:pPr>
        <w:pStyle w:val="BodyText"/>
      </w:pPr>
      <w:r>
        <w:t xml:space="preserve">It is recommended that the Astronomer in Riyadh be granted greater autonomy in resource allocation to foster agile research environments. Bureaucratic hurdles in procuring specialized software or hardware can delay critical research phases. Streamlining these processes within the Riyadh-based institutions will ensure that Saudi Arabia remains a timely and reliable partner in international astronomical consortia.</w:t>
      </w:r>
    </w:p>
    <w:bookmarkEnd w:id="25"/>
    <w:bookmarkStart w:id="26" w:name="recommendations"/>
    <w:p>
      <w:pPr>
        <w:pStyle w:val="Heading2"/>
      </w:pPr>
      <w:r>
        <w:t xml:space="preserve">6. Recommendations</w:t>
      </w:r>
    </w:p>
    <w:p>
      <w:pPr>
        <w:pStyle w:val="FirstParagraph"/>
      </w:pPr>
      <w:r>
        <w:t xml:space="preserve">Based on the comprehensive analysis, the Peer Review Report submits the following recommendations for the Astronomer role in Saudi Arabia Riyadh:</w:t>
      </w:r>
    </w:p>
    <w:p>
      <w:pPr>
        <w:numPr>
          <w:ilvl w:val="0"/>
          <w:numId w:val="1001"/>
        </w:numPr>
        <w:pStyle w:val="Compact"/>
      </w:pPr>
      <w:r>
        <w:rPr>
          <w:bCs/>
          <w:b/>
        </w:rPr>
        <w:t xml:space="preserve">Enhance Computational Training:</w:t>
      </w:r>
      <w:r>
        <w:t xml:space="preserve"> </w:t>
      </w:r>
      <w:r>
        <w:t xml:space="preserve">Mandate continuous professional development in AI and machine learning for all astronomers based in Riyadh.</w:t>
      </w:r>
    </w:p>
    <w:p>
      <w:pPr>
        <w:numPr>
          <w:ilvl w:val="0"/>
          <w:numId w:val="1001"/>
        </w:numPr>
        <w:pStyle w:val="Compact"/>
      </w:pPr>
      <w:r>
        <w:rPr>
          <w:bCs/>
          <w:b/>
        </w:rPr>
        <w:t xml:space="preserve">Strengthen Industry Links:</w:t>
      </w:r>
      <w:r>
        <w:t xml:space="preserve"> </w:t>
      </w:r>
      <w:r>
        <w:t xml:space="preserve">Create formal partnerships between astronomical research centers in Riyadh and the Kingdom's growing tech sector to cross-pollinate data science expertise.</w:t>
      </w:r>
    </w:p>
    <w:p>
      <w:pPr>
        <w:numPr>
          <w:ilvl w:val="0"/>
          <w:numId w:val="1001"/>
        </w:numPr>
        <w:pStyle w:val="Compact"/>
      </w:pPr>
      <w:r>
        <w:rPr>
          <w:bCs/>
          <w:b/>
        </w:rPr>
        <w:t xml:space="preserve">Expand Public Engagement:</w:t>
      </w:r>
      <w:r>
        <w:t xml:space="preserve"> </w:t>
      </w:r>
      <w:r>
        <w:t xml:space="preserve">Leverage the central location of Riyadh to host international astronomy conferences and public exhibitions, reinforcing the city's status as a global science hub.</w:t>
      </w:r>
    </w:p>
    <w:p>
      <w:pPr>
        <w:numPr>
          <w:ilvl w:val="0"/>
          <w:numId w:val="1001"/>
        </w:numPr>
        <w:pStyle w:val="Compact"/>
      </w:pPr>
      <w:r>
        <w:rPr>
          <w:bCs/>
          <w:b/>
        </w:rPr>
        <w:t xml:space="preserve">Support Early-Career Researchers:</w:t>
      </w:r>
      <w:r>
        <w:t xml:space="preserve"> </w:t>
      </w:r>
      <w:r>
        <w:t xml:space="preserve">Establish dedicated grant funds for Saudi astronomers in Riyadh to lead independent research projects, fostering the next generation of scientific leaders.</w:t>
      </w:r>
    </w:p>
    <w:bookmarkEnd w:id="26"/>
    <w:bookmarkStart w:id="27" w:name="conclusion"/>
    <w:p>
      <w:pPr>
        <w:pStyle w:val="Heading2"/>
      </w:pPr>
      <w:r>
        <w:t xml:space="preserve">7. Conclusion</w:t>
      </w:r>
    </w:p>
    <w:p>
      <w:pPr>
        <w:pStyle w:val="FirstParagraph"/>
      </w:pPr>
      <w:r>
        <w:t xml:space="preserve">In conclusion, the Astronomer role in Saudi Arabia Riyadh is pivotal to the Kingdom's emergence as a global scientific power. The current framework is strong, with high-caliber talent and significant government support. By addressing the identified gaps in computational training and industry integration, the Kingdom can ensure that its astronomical endeavors not only advance human knowledge but also drive tangible economic and educational benefits for the people of Riyadh and the wider region. This Peer Review Report affirms that with strategic adjustments, Saudi Arabia is well-positioned to lead the next era of astronomical discovery.</w:t>
      </w:r>
    </w:p>
    <w:bookmarkEnd w:id="27"/>
    <w:p>
      <w:pPr>
        <w:pStyle w:val="BodyText"/>
      </w:pPr>
      <w:r>
        <w:rPr>
          <w:bCs/>
          <w:b/>
        </w:rPr>
        <w:t xml:space="preserve">Reviewed By:</w:t>
      </w:r>
    </w:p>
    <w:p>
      <w:pPr>
        <w:pStyle w:val="BodyText"/>
      </w:pPr>
      <w:r>
        <w:t xml:space="preserve">International Panel of Astrophysics Experts</w:t>
      </w:r>
    </w:p>
    <w:p>
      <w:pPr>
        <w:pStyle w:val="BodyText"/>
      </w:pPr>
      <w:r>
        <w:t xml:space="preserve">On behalf of the Scientific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Saudi Arabia Riyadh</dc:title>
  <dc:creator/>
  <dc:language>en</dc:language>
  <cp:keywords/>
  <dcterms:created xsi:type="dcterms:W3CDTF">2026-10-10T01:59:07Z</dcterms:created>
  <dcterms:modified xsi:type="dcterms:W3CDTF">2026-10-10T01:59:07Z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