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p>
    <w:bookmarkStart w:id="20" w:name="peer-review-report"/>
    <w:p>
      <w:pPr>
        <w:pStyle w:val="Heading1"/>
      </w:pPr>
      <w:r>
        <w:t xml:space="preserve">Peer Review Report</w:t>
      </w:r>
    </w:p>
    <w:p>
      <w:pPr>
        <w:pStyle w:val="FirstParagraph"/>
      </w:pPr>
      <w:r>
        <w:t xml:space="preserve">Professional Evaluation of Astronomer</w:t>
      </w:r>
    </w:p>
    <w:bookmarkEnd w:id="20"/>
    <w:p>
      <w:pPr>
        <w:pStyle w:val="BodyText"/>
      </w:pPr>
      <w:r>
        <w:t xml:space="preserve">Subject:</w:t>
      </w:r>
      <w:r>
        <w:t xml:space="preserve"> </w:t>
      </w:r>
      <w:r>
        <w:t xml:space="preserve">Astronomer</w:t>
      </w:r>
    </w:p>
    <w:p>
      <w:pPr>
        <w:pStyle w:val="BodyText"/>
      </w:pPr>
      <w:r>
        <w:t xml:space="preserve">Location:</w:t>
      </w:r>
      <w:r>
        <w:t xml:space="preserve"> </w:t>
      </w:r>
      <w:r>
        <w:t xml:space="preserve">United Kingdom London</w:t>
      </w:r>
    </w:p>
    <w:p>
      <w:pPr>
        <w:pStyle w:val="BodyText"/>
      </w:pPr>
      <w:r>
        <w:t xml:space="preserve">Date:</w:t>
      </w:r>
      <w:r>
        <w:t xml:space="preserve"> </w:t>
      </w:r>
      <w:r>
        <w:t xml:space="preserve">October 24, 2023</w:t>
      </w:r>
    </w:p>
    <w:p>
      <w:pPr>
        <w:pStyle w:val="BodyText"/>
      </w:pPr>
      <w:r>
        <w:t xml:space="preserve">Reviewer:</w:t>
      </w:r>
      <w:r>
        <w:t xml:space="preserve"> </w:t>
      </w:r>
      <w:r>
        <w:t xml:space="preserve">Dr. A. Sterling</w:t>
      </w:r>
    </w:p>
    <w:p>
      <w:pPr>
        <w:pStyle w:val="BodyText"/>
      </w:pPr>
      <w:r>
        <w:t xml:space="preserve">Affiliation:</w:t>
      </w:r>
      <w:r>
        <w:t xml:space="preserve"> </w:t>
      </w:r>
      <w:r>
        <w:t xml:space="preserve">Royal Astronomical Society</w:t>
      </w:r>
    </w:p>
    <w:p>
      <w:pPr>
        <w:pStyle w:val="BodyText"/>
      </w:pPr>
      <w:r>
        <w:t xml:space="preserve">Reference ID:</w:t>
      </w:r>
      <w:r>
        <w:t xml:space="preserve"> </w:t>
      </w:r>
      <w:r>
        <w:t xml:space="preserve">UK-LON-AST-2023-089</w:t>
      </w:r>
    </w:p>
    <w:bookmarkStart w:id="21" w:name="executive-summary"/>
    <w:p>
      <w:pPr>
        <w:pStyle w:val="Heading2"/>
      </w:pPr>
      <w:r>
        <w:t xml:space="preserve">1. Executive Summary</w:t>
      </w:r>
    </w:p>
    <w:p>
      <w:pPr>
        <w:pStyle w:val="FirstParagraph"/>
      </w:pPr>
      <w:r>
        <w:t xml:space="preserve">This Peer Review Report provides a comprehensive assessment of the professional capabilities, research output, and operational conduct of the subject, hereafter referred to as the</w:t>
      </w:r>
      <w:r>
        <w:t xml:space="preserve"> </w:t>
      </w:r>
      <w:r>
        <w:rPr>
          <w:bCs/>
          <w:b/>
        </w:rPr>
        <w:t xml:space="preserve">Astronomer</w:t>
      </w:r>
      <w:r>
        <w:t xml:space="preserve">. The evaluation is conducted within the specific context of the scientific community in</w:t>
      </w:r>
      <w:r>
        <w:t xml:space="preserve"> </w:t>
      </w:r>
      <w:r>
        <w:rPr>
          <w:bCs/>
          <w:b/>
        </w:rPr>
        <w:t xml:space="preserve">United Kingdom London</w:t>
      </w:r>
      <w:r>
        <w:t xml:space="preserve">, taking into account the rigorous standards expected by institutions such as University College London (UCL), Imperial College London, and the Royal Observatory Greenwich.</w:t>
      </w:r>
    </w:p>
    <w:p>
      <w:pPr>
        <w:pStyle w:val="BodyText"/>
      </w:pPr>
      <w:r>
        <w:t xml:space="preserve">The primary objective of this review is to determine the Astronomer's suitability for continued funding, tenure advancement, or collaborative leadership within major UK-based astrophysical projects. The review panel has examined the Astronomer's contributions to observational astronomy, data analysis methodologies, and their engagement with the broader scientific ecosystem in London. The overall consensus is highly positive, noting exceptional technical proficiency and a strong alignment with the strategic goals of British astronomical research.</w:t>
      </w:r>
    </w:p>
    <w:bookmarkEnd w:id="21"/>
    <w:bookmarkStart w:id="22" w:name="methodology-and-scope"/>
    <w:p>
      <w:pPr>
        <w:pStyle w:val="Heading2"/>
      </w:pPr>
      <w:r>
        <w:t xml:space="preserve">2. Methodology and Scope</w:t>
      </w:r>
    </w:p>
    <w:p>
      <w:pPr>
        <w:pStyle w:val="FirstParagraph"/>
      </w:pPr>
      <w:r>
        <w:t xml:space="preserve">The review process adhered to the ethical guidelines set forth by the British Science Association. The scope of this Peer Review Report encompasses the following areas:</w:t>
      </w:r>
    </w:p>
    <w:p>
      <w:pPr>
        <w:numPr>
          <w:ilvl w:val="0"/>
          <w:numId w:val="1001"/>
        </w:numPr>
        <w:pStyle w:val="Compact"/>
      </w:pPr>
      <w:r>
        <w:rPr>
          <w:bCs/>
          <w:b/>
        </w:rPr>
        <w:t xml:space="preserve">Research Quality:</w:t>
      </w:r>
      <w:r>
        <w:t xml:space="preserve"> </w:t>
      </w:r>
      <w:r>
        <w:t xml:space="preserve">Analysis of peer-reviewed publications, specifically focusing on high-impact journals such as</w:t>
      </w:r>
      <w:r>
        <w:t xml:space="preserve"> </w:t>
      </w:r>
      <w:r>
        <w:rPr>
          <w:iCs/>
          <w:i/>
        </w:rPr>
        <w:t xml:space="preserve">Nature Astronomy</w:t>
      </w:r>
      <w:r>
        <w:t xml:space="preserve"> </w:t>
      </w:r>
      <w:r>
        <w:t xml:space="preserve">and the</w:t>
      </w:r>
      <w:r>
        <w:t xml:space="preserve"> </w:t>
      </w:r>
      <w:r>
        <w:rPr>
          <w:iCs/>
          <w:i/>
        </w:rPr>
        <w:t xml:space="preserve">Monthly Notices of the Royal Astronomical Society</w:t>
      </w:r>
      <w:r>
        <w:t xml:space="preserve">.</w:t>
      </w:r>
    </w:p>
    <w:p>
      <w:pPr>
        <w:numPr>
          <w:ilvl w:val="0"/>
          <w:numId w:val="1001"/>
        </w:numPr>
        <w:pStyle w:val="Compact"/>
      </w:pPr>
      <w:r>
        <w:rPr>
          <w:bCs/>
          <w:b/>
        </w:rPr>
        <w:t xml:space="preserve">Technical Expertise:</w:t>
      </w:r>
      <w:r>
        <w:t xml:space="preserve"> </w:t>
      </w:r>
      <w:r>
        <w:t xml:space="preserve">Evaluation of the Astronomer's proficiency in using advanced instrumentation, including radio telescopes and space-based observatories accessible via UK facilities.</w:t>
      </w:r>
    </w:p>
    <w:p>
      <w:pPr>
        <w:numPr>
          <w:ilvl w:val="0"/>
          <w:numId w:val="1001"/>
        </w:numPr>
        <w:pStyle w:val="Compact"/>
      </w:pPr>
      <w:r>
        <w:rPr>
          <w:bCs/>
          <w:b/>
        </w:rPr>
        <w:t xml:space="preserve">Collaboration:</w:t>
      </w:r>
      <w:r>
        <w:t xml:space="preserve"> </w:t>
      </w:r>
      <w:r>
        <w:t xml:space="preserve">Assessment of the Astronomer's ability to work within multidisciplinary teams based in United Kingdom London and internationally.</w:t>
      </w:r>
    </w:p>
    <w:p>
      <w:pPr>
        <w:numPr>
          <w:ilvl w:val="0"/>
          <w:numId w:val="1001"/>
        </w:numPr>
        <w:pStyle w:val="Compact"/>
      </w:pPr>
      <w:r>
        <w:rPr>
          <w:bCs/>
          <w:b/>
        </w:rPr>
        <w:t xml:space="preserve">Public Engagement:</w:t>
      </w:r>
      <w:r>
        <w:t xml:space="preserve"> </w:t>
      </w:r>
      <w:r>
        <w:t xml:space="preserve">Review of outreach activities aimed at the London public, including lectures at the Science Museum and participation in local educational initiatives.</w:t>
      </w:r>
    </w:p>
    <w:bookmarkEnd w:id="22"/>
    <w:bookmarkStart w:id="27" w:name="detailed-assessment"/>
    <w:p>
      <w:pPr>
        <w:pStyle w:val="Heading2"/>
      </w:pPr>
      <w:r>
        <w:t xml:space="preserve">3. Detailed Assessment</w:t>
      </w:r>
    </w:p>
    <w:bookmarkStart w:id="23" w:name="research-output-and-innovation"/>
    <w:p>
      <w:pPr>
        <w:pStyle w:val="Heading3"/>
      </w:pPr>
      <w:r>
        <w:t xml:space="preserve">3.1 Research Output and Innovation</w:t>
      </w:r>
    </w:p>
    <w:p>
      <w:pPr>
        <w:pStyle w:val="FirstParagraph"/>
      </w:pPr>
      <w:r>
        <w:t xml:space="preserve">The Astronomer has demonstrated a remarkable capacity for generating novel insights into cosmological phenomena. Over the past three years, the subject has led several key studies regarding exoplanet atmospheres and dark matter distribution. These studies were conducted in close collaboration with research groups in United Kingdom London, leveraging the computational power of the UK National Supercomputing Centre.</w:t>
      </w:r>
    </w:p>
    <w:p>
      <w:pPr>
        <w:pStyle w:val="BodyText"/>
      </w:pPr>
      <w:r>
        <w:t xml:space="preserve">Notably, the Astronomer's recent paper on gravitational lensing effects has been cited extensively by peers across Europe. The methodology employed was robust, transparent, and reproducible, meeting the highest standards of scientific integrity. The review panel commends the Astronomer for integrating machine learning algorithms into traditional data analysis pipelines, a forward-thinking approach that aligns with the digital strategy of UK research institutions.</w:t>
      </w:r>
    </w:p>
    <w:bookmarkEnd w:id="23"/>
    <w:bookmarkStart w:id="24" w:name="Xee2a6f385689b7d8206946916873c4569151bcc"/>
    <w:p>
      <w:pPr>
        <w:pStyle w:val="Heading3"/>
      </w:pPr>
      <w:r>
        <w:t xml:space="preserve">3.2 Technical Proficiency and Instrumentation</w:t>
      </w:r>
    </w:p>
    <w:p>
      <w:pPr>
        <w:pStyle w:val="FirstParagraph"/>
      </w:pPr>
      <w:r>
        <w:t xml:space="preserve">A critical aspect of this Peer Review Report is the evaluation of the Astronomer's technical skills. The subject exhibits exceptional competence in operating and maintaining complex astronomical instruments. During field campaigns at the Jodrell Bank Centre for Astrophysics and collaborations with facilities in the Canary Islands, the Astronomer displayed meticulous attention to detail and problem-solving agility.</w:t>
      </w:r>
    </w:p>
    <w:p>
      <w:pPr>
        <w:pStyle w:val="BodyText"/>
      </w:pPr>
      <w:r>
        <w:t xml:space="preserve">Furthermore, the Astronomer has contributed significantly to the development of new software tools for image processing, which are now being adopted by several departments in United Kingdom London. This technical leadership is vital for maintaining the UK's competitive edge in global astronomy.</w:t>
      </w:r>
    </w:p>
    <w:bookmarkEnd w:id="24"/>
    <w:bookmarkStart w:id="25" w:name="collaboration-and-leadership"/>
    <w:p>
      <w:pPr>
        <w:pStyle w:val="Heading3"/>
      </w:pPr>
      <w:r>
        <w:t xml:space="preserve">3.3 Collaboration and Leadership</w:t>
      </w:r>
    </w:p>
    <w:p>
      <w:pPr>
        <w:pStyle w:val="FirstParagraph"/>
      </w:pPr>
      <w:r>
        <w:t xml:space="preserve">The Astronomer is regarded as a collaborative and inclusive leader. Within the vibrant scientific community of United Kingdom London, the subject has fostered strong partnerships between academia and industry. The Astronomer regularly participates in seminars and workshops hosted by the Institute of Physics London Centre, facilitating knowledge exchange and mentorship for early-career researchers.</w:t>
      </w:r>
    </w:p>
    <w:p>
      <w:pPr>
        <w:pStyle w:val="BodyText"/>
      </w:pPr>
      <w:r>
        <w:t xml:space="preserve">Feedback from colleagues indicates that the Astronomer encourages open dialogue and values diverse perspectives. This leadership style has resulted in a productive and harmonious research environment, essential for the success of large-scale international projects such as the Square Kilometre Array (SKA).</w:t>
      </w:r>
    </w:p>
    <w:bookmarkEnd w:id="25"/>
    <w:bookmarkStart w:id="26" w:name="public-engagement-and-outreach"/>
    <w:p>
      <w:pPr>
        <w:pStyle w:val="Heading3"/>
      </w:pPr>
      <w:r>
        <w:t xml:space="preserve">3.4 Public Engagement and Outreach</w:t>
      </w:r>
    </w:p>
    <w:p>
      <w:pPr>
        <w:pStyle w:val="FirstParagraph"/>
      </w:pPr>
      <w:r>
        <w:t xml:space="preserve">Recognizing the importance of public support for science, the Astronomer has actively engaged with the community in United Kingdom London. The subject has delivered numerous public lectures, participated in the London Science Festival, and mentored students from local schools. These efforts have helped to demystify complex astronomical concepts and inspire the next generation of scientists.</w:t>
      </w:r>
    </w:p>
    <w:p>
      <w:pPr>
        <w:pStyle w:val="BodyText"/>
      </w:pPr>
      <w:r>
        <w:t xml:space="preserve">The Astronomer's ability to communicate scientific ideas clearly and passionately is a significant asset. This commitment to outreach aligns with the expectations of UK funding bodies, which prioritize societal impact alongside scientific excellence.</w:t>
      </w:r>
    </w:p>
    <w:bookmarkEnd w:id="26"/>
    <w:bookmarkEnd w:id="27"/>
    <w:bookmarkStart w:id="28" w:name="areas-for-improvement"/>
    <w:p>
      <w:pPr>
        <w:pStyle w:val="Heading2"/>
      </w:pPr>
      <w:r>
        <w:t xml:space="preserve">4. Areas for Improvement</w:t>
      </w:r>
    </w:p>
    <w:p>
      <w:pPr>
        <w:pStyle w:val="FirstParagraph"/>
      </w:pPr>
      <w:r>
        <w:t xml:space="preserve">While the Astronomer's performance is exemplary, the review panel identifies a few areas for potential development:</w:t>
      </w:r>
    </w:p>
    <w:p>
      <w:pPr>
        <w:numPr>
          <w:ilvl w:val="0"/>
          <w:numId w:val="1002"/>
        </w:numPr>
        <w:pStyle w:val="Compact"/>
      </w:pPr>
      <w:r>
        <w:rPr>
          <w:bCs/>
          <w:b/>
        </w:rPr>
        <w:t xml:space="preserve">Grant Writing:</w:t>
      </w:r>
      <w:r>
        <w:t xml:space="preserve"> </w:t>
      </w:r>
      <w:r>
        <w:t xml:space="preserve">Although successful, the Astronomer could further enhance their grant proposals by incorporating more detailed risk assessment frameworks.</w:t>
      </w:r>
    </w:p>
    <w:p>
      <w:pPr>
        <w:numPr>
          <w:ilvl w:val="0"/>
          <w:numId w:val="1002"/>
        </w:numPr>
        <w:pStyle w:val="Compact"/>
      </w:pPr>
      <w:r>
        <w:rPr>
          <w:bCs/>
          <w:b/>
        </w:rPr>
        <w:t xml:space="preserve">Interdisciplinary Reach:</w:t>
      </w:r>
      <w:r>
        <w:t xml:space="preserve"> </w:t>
      </w:r>
      <w:r>
        <w:t xml:space="preserve">Expanding collaborations beyond astronomy into fields such as data science and environmental science could yield innovative research opportunities.</w:t>
      </w:r>
    </w:p>
    <w:bookmarkEnd w:id="28"/>
    <w:bookmarkStart w:id="30" w:name="conclusion-and-recommendation"/>
    <w:p>
      <w:pPr>
        <w:pStyle w:val="Heading2"/>
      </w:pPr>
      <w:r>
        <w:t xml:space="preserve">5. Conclusion and Recommendation</w:t>
      </w:r>
    </w:p>
    <w:p>
      <w:pPr>
        <w:pStyle w:val="FirstParagraph"/>
      </w:pPr>
      <w:r>
        <w:t xml:space="preserve">In conclusion, this Peer Review Report affirms that the Astronomer is a distinguished professional who makes significant contributions to the field of astronomy. Their work not only advances scientific knowledge but also strengthens the reputation of United Kingdom London as a global hub for astronomical research.</w:t>
      </w:r>
    </w:p>
    <w:p>
      <w:pPr>
        <w:pStyle w:val="BodyText"/>
      </w:pPr>
      <w:r>
        <w:t xml:space="preserve">The review panel unanimously recommends the Astronomer for continued support, including funding for future projects and consideration for senior leadership roles within UK astronomical institutions. The Astronomer's dedication, expertise, and collaborative spirit make them an invaluable asset to the scientific community.</w:t>
      </w:r>
    </w:p>
    <w:bookmarkStart w:id="29" w:name="overall-rating-summary"/>
    <w:p>
      <w:pPr>
        <w:pStyle w:val="Heading3"/>
      </w:pPr>
      <w:r>
        <w:t xml:space="preserve">Overall Rating Summary</w:t>
      </w:r>
    </w:p>
    <w:p>
      <w:pPr>
        <w:pStyle w:val="FirstParagraph"/>
      </w:pPr>
      <w:r>
        <w:t xml:space="preserve">Research Quality</w:t>
      </w:r>
      <w:r>
        <w:t xml:space="preserve"> </w:t>
      </w:r>
      <w:r>
        <w:t xml:space="preserve">5/5</w:t>
      </w:r>
    </w:p>
    <w:p>
      <w:pPr>
        <w:pStyle w:val="BodyText"/>
      </w:pPr>
      <w:r>
        <w:t xml:space="preserve">Technical Expertise</w:t>
      </w:r>
      <w:r>
        <w:t xml:space="preserve"> </w:t>
      </w:r>
      <w:r>
        <w:t xml:space="preserve">5/5</w:t>
      </w:r>
    </w:p>
    <w:p>
      <w:pPr>
        <w:pStyle w:val="BodyText"/>
      </w:pPr>
      <w:r>
        <w:t xml:space="preserve">Collaboration &amp; Leadership</w:t>
      </w:r>
      <w:r>
        <w:t xml:space="preserve"> </w:t>
      </w:r>
      <w:r>
        <w:t xml:space="preserve">4.5/5</w:t>
      </w:r>
    </w:p>
    <w:p>
      <w:pPr>
        <w:pStyle w:val="BodyText"/>
      </w:pPr>
      <w:r>
        <w:t xml:space="preserve">Public Engagement</w:t>
      </w:r>
      <w:r>
        <w:t xml:space="preserve"> </w:t>
      </w:r>
      <w:r>
        <w:t xml:space="preserve">5/5</w:t>
      </w:r>
    </w:p>
    <w:p>
      <w:pPr>
        <w:pStyle w:val="BodyText"/>
      </w:pPr>
      <w:r>
        <w:t xml:space="preserve">Overall Recommendation</w:t>
      </w:r>
      <w:r>
        <w:t xml:space="preserve"> </w:t>
      </w:r>
      <w:r>
        <w:t xml:space="preserve">Highly Recommended</w:t>
      </w:r>
    </w:p>
    <w:bookmarkEnd w:id="29"/>
    <w:p>
      <w:pPr>
        <w:pStyle w:val="BodyText"/>
      </w:pPr>
      <w:r>
        <w:t xml:space="preserve">Signed,</w:t>
      </w:r>
      <w:r>
        <w:br/>
      </w:r>
      <w:r>
        <w:rPr>
          <w:bCs/>
          <w:b/>
        </w:rPr>
        <w:t xml:space="preserve">Dr. A. Sterling</w:t>
      </w:r>
      <w:r>
        <w:br/>
      </w:r>
      <w:r>
        <w:t xml:space="preserve">Lead Reviewer</w:t>
      </w:r>
      <w:r>
        <w:br/>
      </w:r>
      <w:r>
        <w:t xml:space="preserve">Royal Astronomical Society</w:t>
      </w:r>
      <w:r>
        <w:br/>
      </w:r>
      <w:r>
        <w:t xml:space="preserve">United Kingdom London</w:t>
      </w:r>
    </w:p>
    <w:p>
      <w:pPr>
        <w:pStyle w:val="BodyText"/>
      </w:pPr>
      <w:r>
        <w:t xml:space="preserve">© 2023 Peer Review Committee. All rights reserved. This document is confidential and intended solely for the use of the intended recipient.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dc:title>
  <dc:creator/>
  <dc:language>en</dc:language>
  <cp:keywords/>
  <dcterms:created xsi:type="dcterms:W3CDTF">2026-10-10T05:54:03Z</dcterms:created>
  <dcterms:modified xsi:type="dcterms:W3CDTF">2026-10-10T05:54:03Z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