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Auditor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Auditor Performance Evaluation</w:t>
      </w:r>
    </w:p>
    <w:p>
      <w:pPr>
        <w:pStyle w:val="BodyText"/>
      </w:pPr>
      <w:r>
        <w:rPr>
          <w:bCs/>
          <w:b/>
        </w:rPr>
        <w:t xml:space="preserve">Location:</w:t>
      </w:r>
      <w:r>
        <w:t xml:space="preserve"> </w:t>
      </w:r>
      <w:r>
        <w:t xml:space="preserve">Brazil, Rio de Janeiro</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has been prepared to evaluate the performance of an Auditor operating within the jurisdiction of Brazil, specifically in the city of Rio de Janeiro. The purpose of this review is to assess the auditor's adherence to professional standards, technical competence, ethical conduct, and overall effectiveness in conducting audits in compliance with Brazilian regulations and international best practices.</w:t>
      </w:r>
    </w:p>
    <w:p>
      <w:pPr>
        <w:pStyle w:val="BodyText"/>
      </w:pPr>
      <w:r>
        <w:t xml:space="preserve">The evaluation is based on a comprehensive analysis of the auditor's work over the past fiscal year, including their involvement in financial audits, internal control assessments, and regulatory compliance reviews. The report aims to provide constructive feedback to enhance the auditor's professional development and ensure the highest quality of audit services.</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Compliance with Brazilian auditing standards (NBC TA) and International Standards on Auditing (ISA).</w:t>
      </w:r>
    </w:p>
    <w:p>
      <w:pPr>
        <w:numPr>
          <w:ilvl w:val="0"/>
          <w:numId w:val="1001"/>
        </w:numPr>
        <w:pStyle w:val="Compact"/>
      </w:pPr>
      <w:r>
        <w:t xml:space="preserve">Technical proficiency in financial statement audits, including the application of accounting principles (NBC PG).</w:t>
      </w:r>
    </w:p>
    <w:p>
      <w:pPr>
        <w:numPr>
          <w:ilvl w:val="0"/>
          <w:numId w:val="1001"/>
        </w:numPr>
        <w:pStyle w:val="Compact"/>
      </w:pPr>
      <w:r>
        <w:t xml:space="preserve">Adherence to ethical guidelines as outlined by the Federal Council of Accounting (CFC).</w:t>
      </w:r>
    </w:p>
    <w:p>
      <w:pPr>
        <w:numPr>
          <w:ilvl w:val="0"/>
          <w:numId w:val="1001"/>
        </w:numPr>
        <w:pStyle w:val="Compact"/>
      </w:pPr>
      <w:r>
        <w:t xml:space="preserve">Effectiveness in risk assessment and internal control evaluation.</w:t>
      </w:r>
    </w:p>
    <w:p>
      <w:pPr>
        <w:numPr>
          <w:ilvl w:val="0"/>
          <w:numId w:val="1001"/>
        </w:numPr>
        <w:pStyle w:val="Compact"/>
      </w:pPr>
      <w:r>
        <w:t xml:space="preserve">Quality of documentation and reporting.</w:t>
      </w:r>
    </w:p>
    <w:p>
      <w:pPr>
        <w:numPr>
          <w:ilvl w:val="0"/>
          <w:numId w:val="1001"/>
        </w:numPr>
        <w:pStyle w:val="Compact"/>
      </w:pPr>
      <w:r>
        <w:t xml:space="preserve">Communication skills and professionalism in interactions with clients and stakeholders.</w:t>
      </w:r>
    </w:p>
    <w:p>
      <w:pPr>
        <w:pStyle w:val="FirstParagraph"/>
      </w:pPr>
      <w:r>
        <w:t xml:space="preserve">The review is conducted in the context of Rio de Janeiro's dynamic business environment, which includes a diverse range of industries such as finance, energy, tourism, and public administration. The auditor's ability to navigate this complex landscape is a critical factor in the evaluation.</w:t>
      </w:r>
    </w:p>
    <w:bookmarkEnd w:id="22"/>
    <w:bookmarkStart w:id="27" w:name="evaluation-criteria"/>
    <w:p>
      <w:pPr>
        <w:pStyle w:val="Heading2"/>
      </w:pPr>
      <w:r>
        <w:t xml:space="preserve">3. Evaluation Criteria</w:t>
      </w:r>
    </w:p>
    <w:bookmarkStart w:id="23" w:name="technical-competence"/>
    <w:p>
      <w:pPr>
        <w:pStyle w:val="Heading3"/>
      </w:pPr>
      <w:r>
        <w:t xml:space="preserve">3.1 Technical Competence</w:t>
      </w:r>
    </w:p>
    <w:p>
      <w:pPr>
        <w:pStyle w:val="FirstParagraph"/>
      </w:pPr>
      <w:r>
        <w:t xml:space="preserve">The auditor demonstrates a strong understanding of Brazilian accounting standards and their application in various industries. Their technical skills in financial analysis, risk assessment, and internal control evaluation are commendable. However, there is room for improvement in staying updated with recent changes in tax regulations, which are particularly relevant in Rio de Janeiro's economic context.</w:t>
      </w:r>
    </w:p>
    <w:bookmarkEnd w:id="23"/>
    <w:bookmarkStart w:id="24" w:name="ethical-conduct"/>
    <w:p>
      <w:pPr>
        <w:pStyle w:val="Heading3"/>
      </w:pPr>
      <w:r>
        <w:t xml:space="preserve">3.2 Ethical Conduct</w:t>
      </w:r>
    </w:p>
    <w:p>
      <w:pPr>
        <w:pStyle w:val="FirstParagraph"/>
      </w:pPr>
      <w:r>
        <w:t xml:space="preserve">The auditor has consistently adhered to the ethical guidelines set by the CFC, maintaining independence, objectivity, and confidentiality throughout their engagements. No instances of ethical breaches were identified during the review period.</w:t>
      </w:r>
    </w:p>
    <w:bookmarkEnd w:id="24"/>
    <w:bookmarkStart w:id="25" w:name="quality-of-work"/>
    <w:p>
      <w:pPr>
        <w:pStyle w:val="Heading3"/>
      </w:pPr>
      <w:r>
        <w:t xml:space="preserve">3.3 Quality of Work</w:t>
      </w:r>
    </w:p>
    <w:p>
      <w:pPr>
        <w:pStyle w:val="FirstParagraph"/>
      </w:pPr>
      <w:r>
        <w:t xml:space="preserve">The quality of the auditor's work is generally high, with thorough documentation and clear reporting. Audit reports are well-structured and provide actionable insights to clients. However, some reports could benefit from more detailed explanations of complex findings to enhance clarity for non-technical stakeholders.</w:t>
      </w:r>
    </w:p>
    <w:bookmarkEnd w:id="25"/>
    <w:bookmarkStart w:id="26" w:name="communication-and-professionalism"/>
    <w:p>
      <w:pPr>
        <w:pStyle w:val="Heading3"/>
      </w:pPr>
      <w:r>
        <w:t xml:space="preserve">3.4 Communication and Professionalism</w:t>
      </w:r>
    </w:p>
    <w:p>
      <w:pPr>
        <w:pStyle w:val="FirstParagraph"/>
      </w:pPr>
      <w:r>
        <w:t xml:space="preserve">The auditor exhibits strong communication skills, effectively conveying audit findings and recommendations to clients. Their professionalism in dealing with challenging situations is noteworthy. However, there is an opportunity to improve cross-cultural communication skills, given the diverse client base in Rio de Janeiro.</w:t>
      </w:r>
    </w:p>
    <w:bookmarkEnd w:id="26"/>
    <w:bookmarkEnd w:id="27"/>
    <w:bookmarkStart w:id="28" w:name="strengths"/>
    <w:p>
      <w:pPr>
        <w:pStyle w:val="Heading2"/>
      </w:pPr>
      <w:r>
        <w:t xml:space="preserve">4. Strengths</w:t>
      </w:r>
    </w:p>
    <w:p>
      <w:pPr>
        <w:numPr>
          <w:ilvl w:val="0"/>
          <w:numId w:val="1002"/>
        </w:numPr>
        <w:pStyle w:val="Compact"/>
      </w:pPr>
      <w:r>
        <w:t xml:space="preserve">Strong technical knowledge of Brazilian auditing standards and accounting principles.</w:t>
      </w:r>
    </w:p>
    <w:p>
      <w:pPr>
        <w:numPr>
          <w:ilvl w:val="0"/>
          <w:numId w:val="1002"/>
        </w:numPr>
        <w:pStyle w:val="Compact"/>
      </w:pPr>
      <w:r>
        <w:t xml:space="preserve">Consistent adherence to ethical guidelines and professional conduct.</w:t>
      </w:r>
    </w:p>
    <w:p>
      <w:pPr>
        <w:numPr>
          <w:ilvl w:val="0"/>
          <w:numId w:val="1002"/>
        </w:numPr>
        <w:pStyle w:val="Compact"/>
      </w:pPr>
      <w:r>
        <w:t xml:space="preserve">High-quality audit documentation and reporting.</w:t>
      </w:r>
    </w:p>
    <w:p>
      <w:pPr>
        <w:numPr>
          <w:ilvl w:val="0"/>
          <w:numId w:val="1002"/>
        </w:numPr>
        <w:pStyle w:val="Compact"/>
      </w:pPr>
      <w:r>
        <w:t xml:space="preserve">Effective communication with clients and stakeholders.</w:t>
      </w:r>
    </w:p>
    <w:p>
      <w:pPr>
        <w:numPr>
          <w:ilvl w:val="0"/>
          <w:numId w:val="1002"/>
        </w:numPr>
        <w:pStyle w:val="Compact"/>
      </w:pPr>
      <w:r>
        <w:t xml:space="preserve">Ability to manage multiple audit engagements efficiently.</w:t>
      </w:r>
    </w:p>
    <w:bookmarkEnd w:id="28"/>
    <w:bookmarkStart w:id="29" w:name="areas-for-improvement"/>
    <w:p>
      <w:pPr>
        <w:pStyle w:val="Heading2"/>
      </w:pPr>
      <w:r>
        <w:t xml:space="preserve">5. Areas for Improvement</w:t>
      </w:r>
    </w:p>
    <w:p>
      <w:pPr>
        <w:numPr>
          <w:ilvl w:val="0"/>
          <w:numId w:val="1003"/>
        </w:numPr>
        <w:pStyle w:val="Compact"/>
      </w:pPr>
      <w:r>
        <w:t xml:space="preserve">Enhance knowledge of recent changes in Brazilian tax regulations.</w:t>
      </w:r>
    </w:p>
    <w:p>
      <w:pPr>
        <w:numPr>
          <w:ilvl w:val="0"/>
          <w:numId w:val="1003"/>
        </w:numPr>
        <w:pStyle w:val="Compact"/>
      </w:pPr>
      <w:r>
        <w:t xml:space="preserve">Provide more detailed explanations in audit reports for non-technical stakeholders.</w:t>
      </w:r>
    </w:p>
    <w:p>
      <w:pPr>
        <w:numPr>
          <w:ilvl w:val="0"/>
          <w:numId w:val="1003"/>
        </w:numPr>
        <w:pStyle w:val="Compact"/>
      </w:pPr>
      <w:r>
        <w:t xml:space="preserve">Develop cross-cultural communication skills to better serve a diverse client base.</w:t>
      </w:r>
    </w:p>
    <w:p>
      <w:pPr>
        <w:numPr>
          <w:ilvl w:val="0"/>
          <w:numId w:val="1003"/>
        </w:numPr>
        <w:pStyle w:val="Compact"/>
      </w:pPr>
      <w:r>
        <w:t xml:space="preserve">Incorporate more advanced data analytics tools in audit processes to improve efficiency and accuracy.</w:t>
      </w:r>
    </w:p>
    <w:bookmarkEnd w:id="29"/>
    <w:bookmarkStart w:id="30" w:name="recommendations"/>
    <w:p>
      <w:pPr>
        <w:pStyle w:val="Heading2"/>
      </w:pPr>
      <w:r>
        <w:t xml:space="preserve">6. Recommendations</w:t>
      </w:r>
    </w:p>
    <w:p>
      <w:pPr>
        <w:pStyle w:val="FirstParagraph"/>
      </w:pPr>
      <w:r>
        <w:t xml:space="preserve">Based on the findings of this Peer Review Report, the following recommendations are made to support the auditor's professional development:</w:t>
      </w:r>
    </w:p>
    <w:p>
      <w:pPr>
        <w:numPr>
          <w:ilvl w:val="0"/>
          <w:numId w:val="1004"/>
        </w:numPr>
        <w:pStyle w:val="Compact"/>
      </w:pPr>
      <w:r>
        <w:t xml:space="preserve">Participate in continuing professional education (CPE) courses focused on Brazilian tax regulations and emerging audit technologies.</w:t>
      </w:r>
    </w:p>
    <w:p>
      <w:pPr>
        <w:numPr>
          <w:ilvl w:val="0"/>
          <w:numId w:val="1004"/>
        </w:numPr>
        <w:pStyle w:val="Compact"/>
      </w:pPr>
      <w:r>
        <w:t xml:space="preserve">Seek mentorship from senior auditors to enhance skills in complex audit scenarios.</w:t>
      </w:r>
    </w:p>
    <w:p>
      <w:pPr>
        <w:numPr>
          <w:ilvl w:val="0"/>
          <w:numId w:val="1004"/>
        </w:numPr>
        <w:pStyle w:val="Compact"/>
      </w:pPr>
      <w:r>
        <w:t xml:space="preserve">Engage in workshops or training programs to improve cross-cultural communication and client relationship management.</w:t>
      </w:r>
    </w:p>
    <w:p>
      <w:pPr>
        <w:numPr>
          <w:ilvl w:val="0"/>
          <w:numId w:val="1004"/>
        </w:numPr>
        <w:pStyle w:val="Compact"/>
      </w:pPr>
      <w:r>
        <w:t xml:space="preserve">Explore the use of data analytics tools to streamline audit processes and enhance the quality of findings.</w:t>
      </w:r>
    </w:p>
    <w:bookmarkEnd w:id="30"/>
    <w:bookmarkStart w:id="31" w:name="conclusion"/>
    <w:p>
      <w:pPr>
        <w:pStyle w:val="Heading2"/>
      </w:pPr>
      <w:r>
        <w:t xml:space="preserve">7. Conclusion</w:t>
      </w:r>
    </w:p>
    <w:p>
      <w:pPr>
        <w:pStyle w:val="FirstParagraph"/>
      </w:pPr>
      <w:r>
        <w:t xml:space="preserve">This Peer Review Report provides a comprehensive evaluation of the auditor's performance in Brazil, Rio de Janeiro. The auditor has demonstrated strong technical competence, ethical conduct, and professionalism, contributing significantly to the quality of audit services provided. By addressing the identified areas for improvement and implementing the recommended actions, the auditor can further enhance their effectiveness and continue to deliver high-quality audit services in alignment with Brazilian and international standards.</w:t>
      </w:r>
    </w:p>
    <w:bookmarkEnd w:id="31"/>
    <w:p>
      <w:pPr>
        <w:pStyle w:val="BodyText"/>
      </w:pPr>
      <w:r>
        <w:rPr>
          <w:bCs/>
          <w:b/>
        </w:rPr>
        <w:t xml:space="preserve">Reviewer Name:</w:t>
      </w:r>
      <w:r>
        <w:t xml:space="preserve"> </w:t>
      </w:r>
      <w:r>
        <w:t xml:space="preserve">[Insert Name]</w:t>
      </w:r>
    </w:p>
    <w:p>
      <w:pPr>
        <w:pStyle w:val="BodyText"/>
      </w:pPr>
      <w:r>
        <w:rPr>
          <w:bCs/>
          <w:b/>
        </w:rPr>
        <w:t xml:space="preserve">Position:</w:t>
      </w:r>
      <w:r>
        <w:t xml:space="preserve"> </w:t>
      </w:r>
      <w:r>
        <w:t xml:space="preserve">[Insert Position]</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Auditor Evaluation</dc:title>
  <dc:creator/>
  <dc:language>en</dc:language>
  <cp:keywords/>
  <dcterms:created xsi:type="dcterms:W3CDTF">2026-10-10T09:34:36Z</dcterms:created>
  <dcterms:modified xsi:type="dcterms:W3CDTF">2026-10-10T09:34:36Z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