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Audit</w:t>
      </w:r>
      <w:r>
        <w:t xml:space="preserve"> </w:t>
      </w:r>
      <w:r>
        <w:t xml:space="preserve">Firm</w:t>
      </w:r>
      <w:r>
        <w:t xml:space="preserve"> </w:t>
      </w:r>
      <w:r>
        <w:t xml:space="preserve">Compliance</w:t>
      </w:r>
    </w:p>
    <w:bookmarkStart w:id="31" w:name="peer-review-report"/>
    <w:p>
      <w:pPr>
        <w:pStyle w:val="Heading1"/>
      </w:pPr>
      <w:r>
        <w:t xml:space="preserve">Peer Review Report</w:t>
      </w:r>
    </w:p>
    <w:p>
      <w:pPr>
        <w:pStyle w:val="FirstParagraph"/>
      </w:pPr>
      <w:r>
        <w:rPr>
          <w:bCs/>
          <w:b/>
        </w:rPr>
        <w:t xml:space="preserve">Subject Firm:</w:t>
      </w:r>
      <w:r>
        <w:t xml:space="preserve"> </w:t>
      </w:r>
      <w:r>
        <w:t xml:space="preserve">[Name of Audit Firm]</w:t>
      </w:r>
      <w:r>
        <w:br/>
      </w:r>
      <w:r>
        <w:rPr>
          <w:bCs/>
          <w:b/>
        </w:rPr>
        <w:t xml:space="preserve">Location:</w:t>
      </w:r>
      <w:r>
        <w:t xml:space="preserve"> </w:t>
      </w:r>
      <w:r>
        <w:t xml:space="preserve">France Paris</w:t>
      </w:r>
      <w:r>
        <w:br/>
      </w:r>
      <w:r>
        <w:rPr>
          <w:bCs/>
          <w:b/>
        </w:rPr>
        <w:t xml:space="preserve">Review Period:</w:t>
      </w:r>
      <w:r>
        <w:t xml:space="preserve"> </w:t>
      </w:r>
      <w:r>
        <w:t xml:space="preserve">January 1, 2023 – December 31, 2023</w:t>
      </w:r>
    </w:p>
    <w:p>
      <w:pPr>
        <w:pStyle w:val="BodyText"/>
      </w:pPr>
      <w:r>
        <w:rPr>
          <w:bCs/>
          <w:b/>
        </w:rPr>
        <w:t xml:space="preserve">Reviewing Firm:</w:t>
      </w:r>
      <w:r>
        <w:t xml:space="preserve"> </w:t>
      </w:r>
      <w:r>
        <w:t xml:space="preserve">[Name of Reviewing Firm]</w:t>
      </w:r>
      <w:r>
        <w:br/>
      </w:r>
      <w:r>
        <w:rPr>
          <w:bCs/>
          <w:b/>
        </w:rPr>
        <w:t xml:space="preserve">Lead Reviewer:</w:t>
      </w:r>
      <w:r>
        <w:t xml:space="preserve"> </w:t>
      </w:r>
      <w:r>
        <w:t xml:space="preserve">[Name of Lead Reviewer]</w:t>
      </w:r>
      <w:r>
        <w:br/>
      </w:r>
      <w:r>
        <w:rPr>
          <w:bCs/>
          <w:b/>
        </w:rPr>
        <w:t xml:space="preserve">Report Date:</w:t>
      </w:r>
      <w:r>
        <w:t xml:space="preserve"> </w:t>
      </w:r>
      <w:r>
        <w:t xml:space="preserve">[Date]</w:t>
      </w:r>
    </w:p>
    <w:bookmarkStart w:id="20" w:name="introduction-and-scope"/>
    <w:p>
      <w:pPr>
        <w:pStyle w:val="Heading2"/>
      </w:pPr>
      <w:r>
        <w:t xml:space="preserve">1. Introduction and Scope</w:t>
      </w:r>
    </w:p>
    <w:p>
      <w:pPr>
        <w:pStyle w:val="FirstParagraph"/>
      </w:pPr>
      <w:r>
        <w:t xml:space="preserve">This Peer Review Report has been prepared in accordance with the requirements set forth by the French National Authority for Accounting (Autorité des Normes Comptables - ANC) and the International Standard on Quality Control (ISQC) 1. The purpose of this review is to evaluate the quality control system of the subject Auditor firm operating within France Paris. The review aims to ensure that the firm adheres to professional standards, regulatory requirements, and ethical guidelines applicable to audit engagements in the French jurisdiction.</w:t>
      </w:r>
    </w:p>
    <w:p>
      <w:pPr>
        <w:pStyle w:val="BodyText"/>
      </w:pPr>
      <w:r>
        <w:t xml:space="preserve">The scope of this Peer Review Report encompasses an assessment of the firm's quality control policies and procedures, including leadership responsibilities, ethical requirements, acceptance and continuance of client relationships, human resources, engagement performance, and monitoring processes. The review was conducted through a combination of document reviews, interviews with key personnel, and inspection of selected audit files.</w:t>
      </w:r>
    </w:p>
    <w:bookmarkEnd w:id="20"/>
    <w:bookmarkStart w:id="21" w:name="regulatory-framework"/>
    <w:p>
      <w:pPr>
        <w:pStyle w:val="Heading2"/>
      </w:pPr>
      <w:r>
        <w:t xml:space="preserve">2. Regulatory Framework</w:t>
      </w:r>
    </w:p>
    <w:p>
      <w:pPr>
        <w:pStyle w:val="FirstParagraph"/>
      </w:pPr>
      <w:r>
        <w:t xml:space="preserve">In France Paris, audit firms are subject to stringent regulatory oversight. The primary regulatory bodies include the ANC, the High Council of the Auditing Profession (Haut Conseil du Commissariat aux Comptes - H3C), and the European Union's audit regulations. These entities mandate that audit firms maintain robust quality control systems to ensure the integrity and reliability of financial reporting.</w:t>
      </w:r>
    </w:p>
    <w:p>
      <w:pPr>
        <w:pStyle w:val="BodyText"/>
      </w:pPr>
      <w:r>
        <w:t xml:space="preserve">The Peer Review Report evaluates the firm's compliance with these regulatory frameworks, focusing on adherence to French auditing standards (Normes d'Audit - NAs) and International Standards on Auditing (ISAs). Additionally, the review considers the firm's alignment with the EU Audit Regulation (No. 537/2014), which emphasizes auditor independence, transparency, and quality assurance.</w:t>
      </w:r>
    </w:p>
    <w:bookmarkEnd w:id="21"/>
    <w:bookmarkStart w:id="28" w:name="quality-control-system-assessment"/>
    <w:p>
      <w:pPr>
        <w:pStyle w:val="Heading2"/>
      </w:pPr>
      <w:r>
        <w:t xml:space="preserve">3. Quality Control System Assessment</w:t>
      </w:r>
    </w:p>
    <w:bookmarkStart w:id="22" w:name="leadership-responsibilities"/>
    <w:p>
      <w:pPr>
        <w:pStyle w:val="Heading3"/>
      </w:pPr>
      <w:r>
        <w:t xml:space="preserve">3.1 Leadership Responsibilities</w:t>
      </w:r>
    </w:p>
    <w:p>
      <w:pPr>
        <w:pStyle w:val="FirstParagraph"/>
      </w:pPr>
      <w:r>
        <w:t xml:space="preserve">The firm demonstrates a strong commitment to quality through its leadership structure. The managing partner in France Paris actively promotes a culture of quality and ethical behavior. However, there is room for improvement in documenting and communicating quality objectives to all levels of the organization.</w:t>
      </w:r>
    </w:p>
    <w:bookmarkEnd w:id="22"/>
    <w:bookmarkStart w:id="23" w:name="ethical-requirements"/>
    <w:p>
      <w:pPr>
        <w:pStyle w:val="Heading3"/>
      </w:pPr>
      <w:r>
        <w:t xml:space="preserve">3.2 Ethical Requirements</w:t>
      </w:r>
    </w:p>
    <w:p>
      <w:pPr>
        <w:pStyle w:val="FirstParagraph"/>
      </w:pPr>
      <w:r>
        <w:t xml:space="preserve">The firm has established policies to address independence, confidentiality, and professional behavior. These policies are generally well-documented and aligned with the Code of Ethics for Professional Accountants. Nevertheless, the review identified instances where independence assessments were not thoroughly documented for certain engagements.</w:t>
      </w:r>
    </w:p>
    <w:bookmarkEnd w:id="23"/>
    <w:bookmarkStart w:id="24" w:name="Xed529ca1b04c137b45b32787744cc0dc2ea0025"/>
    <w:p>
      <w:pPr>
        <w:pStyle w:val="Heading3"/>
      </w:pPr>
      <w:r>
        <w:t xml:space="preserve">3.3 Acceptance and Continuance of Client Relationships</w:t>
      </w:r>
    </w:p>
    <w:p>
      <w:pPr>
        <w:pStyle w:val="FirstParagraph"/>
      </w:pPr>
      <w:r>
        <w:t xml:space="preserve">The firm employs a systematic process for evaluating potential and existing clients. This includes assessing client integrity, financial stability, and the firm's ability to perform the engagement competently. The review found that the process is effective but could benefit from more rigorous documentation of risk assessments.</w:t>
      </w:r>
    </w:p>
    <w:bookmarkEnd w:id="24"/>
    <w:bookmarkStart w:id="25" w:name="human-resources"/>
    <w:p>
      <w:pPr>
        <w:pStyle w:val="Heading3"/>
      </w:pPr>
      <w:r>
        <w:t xml:space="preserve">3.4 Human Resources</w:t>
      </w:r>
    </w:p>
    <w:p>
      <w:pPr>
        <w:pStyle w:val="FirstParagraph"/>
      </w:pPr>
      <w:r>
        <w:t xml:space="preserve">The firm invests in the recruitment, training, and development of its staff. Employees in France Paris receive regular updates on changes in auditing standards and regulatory requirements. However, the review noted a need for more structured mentorship programs for junior auditors.</w:t>
      </w:r>
    </w:p>
    <w:bookmarkEnd w:id="25"/>
    <w:bookmarkStart w:id="26" w:name="engagement-performance"/>
    <w:p>
      <w:pPr>
        <w:pStyle w:val="Heading3"/>
      </w:pPr>
      <w:r>
        <w:t xml:space="preserve">3.5 Engagement Performance</w:t>
      </w:r>
    </w:p>
    <w:p>
      <w:pPr>
        <w:pStyle w:val="FirstParagraph"/>
      </w:pPr>
      <w:r>
        <w:t xml:space="preserve">The firm's engagement performance processes are generally robust, with clear guidelines for planning, execution, and reporting. The review of selected audit files revealed that most engagements were conducted in accordance with applicable standards. However, some files lacked sufficient documentation of risk assessment procedures and audit evidence.</w:t>
      </w:r>
    </w:p>
    <w:bookmarkEnd w:id="26"/>
    <w:bookmarkStart w:id="27" w:name="monitoring"/>
    <w:p>
      <w:pPr>
        <w:pStyle w:val="Heading3"/>
      </w:pPr>
      <w:r>
        <w:t xml:space="preserve">3.6 Monitoring</w:t>
      </w:r>
    </w:p>
    <w:p>
      <w:pPr>
        <w:pStyle w:val="FirstParagraph"/>
      </w:pPr>
      <w:r>
        <w:t xml:space="preserve">The firm conducts periodic internal reviews to monitor compliance with quality control policies. The results of these reviews are reported to senior management, and corrective actions are implemented where necessary. The Peer Review Report recommends enhancing the frequency and scope of these monitoring activities to ensure continuous improvement.</w:t>
      </w:r>
    </w:p>
    <w:bookmarkEnd w:id="27"/>
    <w:bookmarkEnd w:id="28"/>
    <w:bookmarkStart w:id="29" w:name="findings-and-recommendations"/>
    <w:p>
      <w:pPr>
        <w:pStyle w:val="Heading2"/>
      </w:pPr>
      <w:r>
        <w:t xml:space="preserve">4. Findings and Recommendations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Area</w:t>
            </w:r>
          </w:p>
        </w:tc>
        <w:tc>
          <w:tcPr/>
          <w:p>
            <w:pPr>
              <w:pStyle w:val="Compact"/>
              <w:jc w:val="left"/>
            </w:pPr>
            <w:r>
              <w:t xml:space="preserve">Finding</w:t>
            </w:r>
          </w:p>
        </w:tc>
        <w:tc>
          <w:tcPr/>
          <w:p>
            <w:pPr>
              <w:pStyle w:val="Compact"/>
              <w:jc w:val="left"/>
            </w:pPr>
            <w:r>
              <w:t xml:space="preserve">Recommendation</w:t>
            </w:r>
          </w:p>
        </w:tc>
      </w:tr>
      <w:tr>
        <w:tc>
          <w:tcPr/>
          <w:p>
            <w:pPr>
              <w:pStyle w:val="Compact"/>
              <w:jc w:val="left"/>
            </w:pPr>
            <w:r>
              <w:t xml:space="preserve">Documentation</w:t>
            </w:r>
          </w:p>
        </w:tc>
        <w:tc>
          <w:tcPr/>
          <w:p>
            <w:pPr>
              <w:pStyle w:val="Compact"/>
              <w:jc w:val="left"/>
            </w:pPr>
            <w:r>
              <w:t xml:space="preserve">Inadequate documentation of independence assessments and risk assessments in some audit files.</w:t>
            </w:r>
          </w:p>
        </w:tc>
        <w:tc>
          <w:tcPr/>
          <w:p>
            <w:pPr>
              <w:pStyle w:val="Compact"/>
              <w:jc w:val="left"/>
            </w:pPr>
            <w:r>
              <w:t xml:space="preserve">Implement a standardized checklist for documenting independence and risk assessments.</w:t>
            </w:r>
          </w:p>
        </w:tc>
      </w:tr>
      <w:tr>
        <w:tc>
          <w:tcPr/>
          <w:p>
            <w:pPr>
              <w:pStyle w:val="Compact"/>
              <w:jc w:val="left"/>
            </w:pPr>
            <w:r>
              <w:t xml:space="preserve">Training</w:t>
            </w:r>
          </w:p>
        </w:tc>
        <w:tc>
          <w:tcPr/>
          <w:p>
            <w:pPr>
              <w:pStyle w:val="Compact"/>
              <w:jc w:val="left"/>
            </w:pPr>
            <w:r>
              <w:t xml:space="preserve">Limited structured mentorship programs for junior auditors.</w:t>
            </w:r>
          </w:p>
        </w:tc>
        <w:tc>
          <w:tcPr/>
          <w:p>
            <w:pPr>
              <w:pStyle w:val="Compact"/>
              <w:jc w:val="left"/>
            </w:pPr>
            <w:r>
              <w:t xml:space="preserve">Develop a formal mentorship program to support the professional development of junior staff.</w:t>
            </w:r>
          </w:p>
        </w:tc>
      </w:tr>
      <w:tr>
        <w:tc>
          <w:tcPr/>
          <w:p>
            <w:pPr>
              <w:pStyle w:val="Compact"/>
              <w:jc w:val="left"/>
            </w:pPr>
            <w:r>
              <w:t xml:space="preserve">Monitoring</w:t>
            </w:r>
          </w:p>
        </w:tc>
        <w:tc>
          <w:tcPr/>
          <w:p>
            <w:pPr>
              <w:pStyle w:val="Compact"/>
              <w:jc w:val="left"/>
            </w:pPr>
            <w:r>
              <w:t xml:space="preserve">Internal monitoring activities are infrequent and narrowly scoped.</w:t>
            </w:r>
          </w:p>
        </w:tc>
        <w:tc>
          <w:tcPr/>
          <w:p>
            <w:pPr>
              <w:pStyle w:val="Compact"/>
              <w:jc w:val="left"/>
            </w:pPr>
            <w:r>
              <w:t xml:space="preserve">Increase the frequency and scope of internal monitoring activities to cover all key quality control areas.</w:t>
            </w:r>
          </w:p>
        </w:tc>
      </w:tr>
    </w:tbl>
    <w:bookmarkEnd w:id="29"/>
    <w:bookmarkStart w:id="30" w:name="conclusion"/>
    <w:p>
      <w:pPr>
        <w:pStyle w:val="Heading2"/>
      </w:pPr>
      <w:r>
        <w:t xml:space="preserve">5. Conclusion</w:t>
      </w:r>
    </w:p>
    <w:p>
      <w:pPr>
        <w:pStyle w:val="FirstParagraph"/>
      </w:pPr>
      <w:r>
        <w:t xml:space="preserve">Overall, the subject Auditor firm operating in France Paris demonstrates a solid foundation for its quality control system. The firm is committed to maintaining high standards of professionalism and compliance with regulatory requirements. However, there are areas for improvement, particularly in documentation, training, and monitoring. By addressing the findings and recommendations outlined in this Peer Review Report, the firm can further enhance the quality and reliability of its audit services.</w:t>
      </w:r>
    </w:p>
    <w:p>
      <w:pPr>
        <w:pStyle w:val="BodyText"/>
      </w:pPr>
      <w:r>
        <w:t xml:space="preserve">This report is intended for the use of the subject firm and relevant regulatory authorities. It should not be relied upon by third parties without the explicit consent of the reviewing firm.</w:t>
      </w:r>
    </w:p>
    <w:bookmarkEnd w:id="30"/>
    <w:p>
      <w:pPr>
        <w:pStyle w:val="BodyText"/>
      </w:pPr>
      <w:r>
        <w:t xml:space="preserve">Prepared by [Name of Reviewing Firm] | [Contact Information]</w:t>
      </w:r>
    </w:p>
    <w:p>
      <w:pPr>
        <w:pStyle w:val="BodyText"/>
      </w:pPr>
      <w:r>
        <w:t xml:space="preserve">This document is confidential and intended solely for the use of the addressee.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Audit Firm Compliance</dc:title>
  <dc:creator/>
  <dc:language>en</dc:language>
  <cp:keywords/>
  <dcterms:created xsi:type="dcterms:W3CDTF">2026-10-10T08:08:14Z</dcterms:created>
  <dcterms:modified xsi:type="dcterms:W3CDTF">2026-10-10T08:08:14Z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