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Independent Auditor Quality Assurance Assessment</w:t>
      </w:r>
    </w:p>
    <w:p>
      <w:pPr>
        <w:pStyle w:val="BodyText"/>
      </w:pPr>
      <w:r>
        <w:rPr>
          <w:bCs/>
          <w:b/>
        </w:rPr>
        <w:t xml:space="preserve">Location:</w:t>
      </w:r>
      <w:r>
        <w:t xml:space="preserve"> </w:t>
      </w:r>
      <w:r>
        <w:t xml:space="preserve">Spain Barcelona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ethical adherence, and operational quality of the designated Auditor within the jurisdiction of Spain Barcelona. The primary objective of this review is to ensure that the auditing practices align with the rigorous standards mandated by the Spanish Institute of Certified Accountants (ICAC) and the broader European Union regulatory framework. Given the strategic economic importance of Spain Barcelona as a financial hub, maintaining the highest level of audit integrity is paramount for stakeholder confidence.</w:t>
      </w:r>
    </w:p>
    <w:p>
      <w:pPr>
        <w:pStyle w:val="BodyText"/>
      </w:pPr>
      <w:r>
        <w:t xml:space="preserve">The scope of this Peer Review Report encompasses a comprehensive analysis of the Auditor's recent engagements, focusing on compliance with the Spanish General Accounting Plan (PGC) and International Standards on Auditing (ISA). The review assesses the Auditor's ability to navigate the complex regulatory landscape specific to the Catalonia region while upholding national and international best practices.</w:t>
      </w:r>
    </w:p>
    <w:bookmarkEnd w:id="21"/>
    <w:bookmarkStart w:id="22" w:name="regulatory-framework-and-compliance"/>
    <w:p>
      <w:pPr>
        <w:pStyle w:val="Heading2"/>
      </w:pPr>
      <w:r>
        <w:t xml:space="preserve">2. Regulatory Framework and Compliance</w:t>
      </w:r>
    </w:p>
    <w:p>
      <w:pPr>
        <w:pStyle w:val="FirstParagraph"/>
      </w:pPr>
      <w:r>
        <w:t xml:space="preserve">The evaluation of the Auditor was conducted against the backdrop of the Spanish Law on Audit of Accounts (Ley de Auditoría de Cuentas). In Spain Barcelona, where multinational corporations and SMEs coexist, the Auditor must demonstrate a nuanced understanding of both local fiscal obligations and global reporting requirements. This Peer Review Report confirms that the Auditor has maintained strict adherence to the ethical codes established by the ICAC, particularly regarding independence, objectivity, and professional skepticism.</w:t>
      </w:r>
    </w:p>
    <w:p>
      <w:pPr>
        <w:pStyle w:val="BodyText"/>
      </w:pPr>
      <w:r>
        <w:t xml:space="preserve">Furthermore, the review examined the Auditor's compliance with the European Single Audit File (ESAF) requirements. The findings indicate that the Auditor's documentation practices in Spain Barcelona are robust, ensuring that audit evidence is sufficient and appropriate to support the audit opinion. The Auditor has successfully integrated the necessary controls to address the specific risks associated with the local market dynamics in Barcelona.</w:t>
      </w:r>
    </w:p>
    <w:bookmarkEnd w:id="22"/>
    <w:bookmarkStart w:id="23" w:name="assessment-of-professional-competence"/>
    <w:p>
      <w:pPr>
        <w:pStyle w:val="Heading2"/>
      </w:pPr>
      <w:r>
        <w:t xml:space="preserve">3. Assessment of Professional Competence</w:t>
      </w:r>
    </w:p>
    <w:p>
      <w:pPr>
        <w:pStyle w:val="FirstParagraph"/>
      </w:pPr>
      <w:r>
        <w:t xml:space="preserve">A critical component of this Peer Review Report is the assessment of the Auditor's technical proficiency. The Auditor has demonstrated a high level of expertise in financial statement analysis, risk assessment, and internal control evaluation. The review team observed that the Auditor effectively identifies material misstatements and applies professional judgment in accordance with the standards applicable in Spain Barcelona.</w:t>
      </w:r>
    </w:p>
    <w:p>
      <w:pPr>
        <w:pStyle w:val="BodyText"/>
      </w:pPr>
      <w:r>
        <w:t xml:space="preserve">The Auditor's ability to manage complex audits involving cross-border transactions is particularly noteworthy. Given the international nature of business in Spain Barcelona, the Auditor's proficiency in handling multi-currency transactions and transfer pricing issues is essential. The Peer Review Report highlights that the Auditor maintains continuous professional development, staying abreast of changes in Spanish tax law and accounting standards, which is crucial for delivering high-quality audit services.</w:t>
      </w:r>
    </w:p>
    <w:bookmarkEnd w:id="23"/>
    <w:bookmarkStart w:id="24" w:name="quality-control-and-methodology"/>
    <w:p>
      <w:pPr>
        <w:pStyle w:val="Heading2"/>
      </w:pPr>
      <w:r>
        <w:t xml:space="preserve">4. Quality Control and Methodology</w:t>
      </w:r>
    </w:p>
    <w:p>
      <w:pPr>
        <w:pStyle w:val="FirstParagraph"/>
      </w:pPr>
      <w:r>
        <w:t xml:space="preserve">The methodology employed by the Auditor was scrutinized to ensure consistency and reliability. This Peer Review Report evaluates the Auditor's quality control system, which includes engagement planning, supervision, and review processes. The findings suggest that the Auditor has implemented effective quality control policies that are tailored to the specific needs of clients in Spain Barcelona.</w:t>
      </w:r>
    </w:p>
    <w:p>
      <w:pPr>
        <w:pStyle w:val="BodyText"/>
      </w:pPr>
      <w:r>
        <w:t xml:space="preserve">The review also assessed the Auditor's use of technology and data analytics in the audit process. The Auditor has leveraged modern audit tools to enhance the efficiency and effectiveness of the audit procedures. This technological integration is vital in Spain Barcelona, where the volume and complexity of financial data are increasing. The Peer Review Report concludes that the Auditor's methodology is sound and aligns with the expectations of regulatory bodies and stakeholders.</w:t>
      </w:r>
    </w:p>
    <w:bookmarkEnd w:id="24"/>
    <w:bookmarkStart w:id="25" w:name="findings-and-observations"/>
    <w:p>
      <w:pPr>
        <w:pStyle w:val="Heading2"/>
      </w:pPr>
      <w:r>
        <w:t xml:space="preserve">5. Findings and Observations</w:t>
      </w:r>
    </w:p>
    <w:p>
      <w:pPr>
        <w:pStyle w:val="FirstParagraph"/>
      </w:pPr>
      <w:r>
        <w:t xml:space="preserve">During the course of this Peer Review Report, several positive observations were noted. The Auditor demonstrates a strong commitment to ethical conduct and professional integrity. The audit documentation is well-organized and provides a clear trail of the audit procedures performed. Additionally, the Auditor's communication with audit committees and management in Spain Barcelona is effective and transparent.</w:t>
      </w:r>
    </w:p>
    <w:p>
      <w:pPr>
        <w:pStyle w:val="BodyText"/>
      </w:pPr>
      <w:r>
        <w:t xml:space="preserve">However, the Peer Review Report also identifies areas for improvement. While the Auditor's technical skills are commendable, there is a need to further enhance the documentation of risk assessment procedures. Additionally, the Auditor should consider increasing the frequency of internal quality reviews to ensure ongoing compliance with the evolving regulatory requirements in Spain Barcelona. These recommendations are intended to support the Auditor in maintaining the highest standards of practice.</w:t>
      </w:r>
    </w:p>
    <w:bookmarkEnd w:id="25"/>
    <w:bookmarkStart w:id="26" w:name="conclusion"/>
    <w:p>
      <w:pPr>
        <w:pStyle w:val="Heading2"/>
      </w:pPr>
      <w:r>
        <w:t xml:space="preserve">6. Conclusion</w:t>
      </w:r>
    </w:p>
    <w:p>
      <w:pPr>
        <w:pStyle w:val="FirstParagraph"/>
      </w:pPr>
      <w:r>
        <w:t xml:space="preserve">In conclusion, this Peer Review Report affirms that the Auditor operates at a high level of professional competence and ethical integrity. The Auditor's practices are in substantial compliance with the relevant standards and regulations applicable in Spain Barcelona. The findings of this review provide assurance to stakeholders that the Auditor is capable of delivering reliable and credible audit opinions.</w:t>
      </w:r>
    </w:p>
    <w:p>
      <w:pPr>
        <w:pStyle w:val="BodyText"/>
      </w:pPr>
      <w:r>
        <w:t xml:space="preserve">The Peer Review Report serves as a testament to the Auditor's dedication to quality and excellence. By addressing the identified areas for improvement, the Auditor will further strengthen their position as a trusted professional in the Spain Barcelona market. This report is intended to facilitate continuous improvement and uphold the reputation of the auditing profession in the region.</w:t>
      </w:r>
    </w:p>
    <w:bookmarkEnd w:id="26"/>
    <w:p>
      <w:pPr>
        <w:pStyle w:val="BodyText"/>
      </w:pPr>
      <w:r>
        <w:rPr>
          <w:bCs/>
          <w:b/>
        </w:rPr>
        <w:t xml:space="preserve">Prepared by:</w:t>
      </w:r>
    </w:p>
    <w:p>
      <w:pPr>
        <w:pStyle w:val="BodyText"/>
      </w:pPr>
      <w:r>
        <w:t xml:space="preserve">Peer Review Committee</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 Spain Barcelona</dc:title>
  <dc:creator/>
  <dc:language>en</dc:language>
  <cp:keywords/>
  <dcterms:created xsi:type="dcterms:W3CDTF">2026-10-10T06:56:29Z</dcterms:created>
  <dcterms:modified xsi:type="dcterms:W3CDTF">2026-10-10T06:56:29Z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