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Dhaka,</w:t>
      </w:r>
      <w:r>
        <w:t xml:space="preserve"> </w:t>
      </w:r>
      <w:r>
        <w:t xml:space="preserve">Bangladesh</w:t>
      </w:r>
    </w:p>
    <w:bookmarkStart w:id="20" w:name="peer-review-report"/>
    <w:p>
      <w:pPr>
        <w:pStyle w:val="Heading1"/>
      </w:pPr>
      <w:r>
        <w:t xml:space="preserve">Peer Review Report</w:t>
      </w:r>
    </w:p>
    <w:p>
      <w:pPr>
        <w:pStyle w:val="FirstParagraph"/>
      </w:pPr>
      <w:r>
        <w:t xml:space="preserve">Technical Competency Assessment for Automotive Engineering Division</w:t>
      </w:r>
    </w:p>
    <w:p>
      <w:pPr>
        <w:pStyle w:val="BodyText"/>
      </w:pPr>
      <w:r>
        <w:rPr>
          <w:bCs/>
          <w:b/>
        </w:rPr>
        <w:t xml:space="preserve">Location:</w:t>
      </w:r>
      <w:r>
        <w:t xml:space="preserve"> </w:t>
      </w:r>
      <w:r>
        <w:t xml:space="preserve">Dhaka, Bangladesh</w:t>
      </w:r>
    </w:p>
    <w:p>
      <w:pPr>
        <w:pStyle w:val="BodyText"/>
      </w:pPr>
      <w:r>
        <w:rPr>
          <w:bCs/>
          <w:b/>
        </w:rPr>
        <w:t xml:space="preserve">Role:</w:t>
      </w:r>
      <w:r>
        <w:t xml:space="preserve"> </w:t>
      </w:r>
      <w:r>
        <w:t xml:space="preserve">Automotive Engineer</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evaluate the technical proficiency, project management capabilities, and adherence to engineering standards of the subject</w:t>
      </w:r>
      <w:r>
        <w:t xml:space="preserve"> </w:t>
      </w:r>
      <w:r>
        <w:rPr>
          <w:bCs/>
          <w:b/>
        </w:rPr>
        <w:t xml:space="preserve">Automotive Engineer</w:t>
      </w:r>
      <w:r>
        <w:t xml:space="preserve">. The review focuses specifically on operations and engineering practices within the context of</w:t>
      </w:r>
      <w:r>
        <w:t xml:space="preserve"> </w:t>
      </w:r>
      <w:r>
        <w:rPr>
          <w:bCs/>
          <w:b/>
        </w:rPr>
        <w:t xml:space="preserve">Bangladesh Dhaka</w:t>
      </w:r>
      <w:r>
        <w:t xml:space="preserve">, a rapidly evolving hub for automotive assembly, manufacturing, and aftermarket innovation.</w:t>
      </w:r>
    </w:p>
    <w:p>
      <w:pPr>
        <w:pStyle w:val="BodyText"/>
      </w:pPr>
      <w:r>
        <w:t xml:space="preserve">The automotive sector in Dhaka is currently undergoing a significant transformation, shifting from traditional internal combustion engine (ICE) maintenance toward modern assembly lines and the integration of electric vehicle (EV) technologies. This report assesses how effectively the engineer navigates these local challenges, including supply chain logistics, regulatory compliance with the Bangladesh Standards and Testing Institution (BSTI), and the unique environmental conditions of the Dhaka metropolitan area.</w:t>
      </w:r>
    </w:p>
    <w:bookmarkEnd w:id="21"/>
    <w:bookmarkStart w:id="24" w:name="X3dac9112a22887633c3f70ce635a2865aecf81d"/>
    <w:p>
      <w:pPr>
        <w:pStyle w:val="Heading2"/>
      </w:pPr>
      <w:r>
        <w:t xml:space="preserve">2. Technical Competency and Engineering Standards</w:t>
      </w:r>
    </w:p>
    <w:p>
      <w:pPr>
        <w:pStyle w:val="FirstParagraph"/>
      </w:pPr>
      <w:r>
        <w:t xml:space="preserve">The primary focus of this review is the core engineering output of the</w:t>
      </w:r>
      <w:r>
        <w:t xml:space="preserve"> </w:t>
      </w:r>
      <w:r>
        <w:rPr>
          <w:bCs/>
          <w:b/>
        </w:rPr>
        <w:t xml:space="preserve">Automotive Engineer</w:t>
      </w:r>
      <w:r>
        <w:t xml:space="preserve">. The candidate has demonstrated a robust understanding of vehicle dynamics, powertrain efficiency, and chassis engineering. However, the application of these principles must be contextualized for the local market.</w:t>
      </w:r>
    </w:p>
    <w:bookmarkStart w:id="22" w:name="adaptation-to-local-conditions"/>
    <w:p>
      <w:pPr>
        <w:pStyle w:val="Heading3"/>
      </w:pPr>
      <w:r>
        <w:t xml:space="preserve">2.1 Adaptation to Local Conditions</w:t>
      </w:r>
    </w:p>
    <w:p>
      <w:pPr>
        <w:pStyle w:val="FirstParagraph"/>
      </w:pPr>
      <w:r>
        <w:t xml:space="preserve">Operating in</w:t>
      </w:r>
      <w:r>
        <w:t xml:space="preserve"> </w:t>
      </w:r>
      <w:r>
        <w:rPr>
          <w:bCs/>
          <w:b/>
        </w:rPr>
        <w:t xml:space="preserve">Bangladesh Dhaka</w:t>
      </w:r>
      <w:r>
        <w:t xml:space="preserve"> </w:t>
      </w:r>
      <w:r>
        <w:t xml:space="preserve">presents specific engineering challenges, including high humidity, extreme heat, and variable road infrastructure. The engineer has shown commendable initiative in modifying suspension systems and cooling mechanisms to withstand these conditions. The peer review notes that the engineer’s recent proposals for heat-resistant materials in engine bay components are particularly relevant for vehicles operating in the congested traffic of Dhaka, where idling times are prolonged.</w:t>
      </w:r>
    </w:p>
    <w:bookmarkEnd w:id="22"/>
    <w:bookmarkStart w:id="23" w:name="compliance-and-safety"/>
    <w:p>
      <w:pPr>
        <w:pStyle w:val="Heading3"/>
      </w:pPr>
      <w:r>
        <w:t xml:space="preserve">2.2 Compliance and Safety</w:t>
      </w:r>
    </w:p>
    <w:p>
      <w:pPr>
        <w:pStyle w:val="FirstParagraph"/>
      </w:pPr>
      <w:r>
        <w:t xml:space="preserve">Adherence to safety standards is non-negotiable. The engineer has maintained strict compliance with BSTI regulations regarding vehicle emissions and structural integrity. Furthermore, the engineer has proactively integrated global safety standards (such as Euro NCAP guidelines) into local assembly protocols, elevating the safety profile of vehicles produced in the Dhaka facilities.</w:t>
      </w:r>
    </w:p>
    <w:bookmarkEnd w:id="23"/>
    <w:bookmarkEnd w:id="24"/>
    <w:bookmarkStart w:id="25" w:name="X4fc68d315903e97fbabc1fedaf713e2e8fe30c1"/>
    <w:p>
      <w:pPr>
        <w:pStyle w:val="Heading2"/>
      </w:pPr>
      <w:r>
        <w:t xml:space="preserve">3. Project Management and Operational Efficiency</w:t>
      </w:r>
    </w:p>
    <w:p>
      <w:pPr>
        <w:pStyle w:val="FirstParagraph"/>
      </w:pPr>
      <w:r>
        <w:t xml:space="preserve">An</w:t>
      </w:r>
      <w:r>
        <w:t xml:space="preserve"> </w:t>
      </w:r>
      <w:r>
        <w:rPr>
          <w:bCs/>
          <w:b/>
        </w:rPr>
        <w:t xml:space="preserve">Automotive Engineer</w:t>
      </w:r>
      <w:r>
        <w:t xml:space="preserve"> </w:t>
      </w:r>
      <w:r>
        <w:t xml:space="preserve">in a manufacturing hub like Dhaka must balance technical precision with operational efficiency. This section of the</w:t>
      </w:r>
      <w:r>
        <w:t xml:space="preserve"> </w:t>
      </w:r>
      <w:r>
        <w:rPr>
          <w:bCs/>
          <w:b/>
        </w:rPr>
        <w:t xml:space="preserve">Peer Review Report</w:t>
      </w:r>
      <w:r>
        <w:t xml:space="preserve"> </w:t>
      </w:r>
      <w:r>
        <w:t xml:space="preserve">evaluates the engineer’s ability to manage timelines, resources, and cross-functional teams.</w:t>
      </w:r>
    </w:p>
    <w:p>
      <w:pPr>
        <w:numPr>
          <w:ilvl w:val="0"/>
          <w:numId w:val="1001"/>
        </w:numPr>
        <w:pStyle w:val="Compact"/>
      </w:pPr>
      <w:r>
        <w:rPr>
          <w:bCs/>
          <w:b/>
        </w:rPr>
        <w:t xml:space="preserve">Supply Chain Optimization:</w:t>
      </w:r>
      <w:r>
        <w:t xml:space="preserve"> </w:t>
      </w:r>
      <w:r>
        <w:t xml:space="preserve">The engineer has successfully identified bottlenecks in the local supply chain. By establishing stronger relationships with local vendors in Dhaka’s industrial zones, the engineer reduced lead times for critical spare parts by 15%.</w:t>
      </w:r>
    </w:p>
    <w:p>
      <w:pPr>
        <w:numPr>
          <w:ilvl w:val="0"/>
          <w:numId w:val="1001"/>
        </w:numPr>
        <w:pStyle w:val="Compact"/>
      </w:pPr>
      <w:r>
        <w:rPr>
          <w:bCs/>
          <w:b/>
        </w:rPr>
        <w:t xml:space="preserve">Quality Control:</w:t>
      </w:r>
      <w:r>
        <w:t xml:space="preserve"> </w:t>
      </w:r>
      <w:r>
        <w:t xml:space="preserve">Implementation of Six Sigma methodologies on the assembly line has resulted in a measurable decrease in defect rates. The engineer’s rigorous inspection protocols ensure that vehicles leaving the Dhaka plant meet international quality benchmarks.</w:t>
      </w:r>
    </w:p>
    <w:p>
      <w:pPr>
        <w:numPr>
          <w:ilvl w:val="0"/>
          <w:numId w:val="1001"/>
        </w:numPr>
        <w:pStyle w:val="Compact"/>
      </w:pPr>
      <w:r>
        <w:rPr>
          <w:bCs/>
          <w:b/>
        </w:rPr>
        <w:t xml:space="preserve">Team Leadership:</w:t>
      </w:r>
      <w:r>
        <w:t xml:space="preserve"> </w:t>
      </w:r>
      <w:r>
        <w:t xml:space="preserve">The engineer has effectively mentored junior technicians, fostering a culture of continuous improvement. This is vital in a developing market where skilled labor is in high demand.</w:t>
      </w:r>
    </w:p>
    <w:bookmarkEnd w:id="25"/>
    <w:bookmarkStart w:id="28" w:name="innovation-and-future-readiness"/>
    <w:p>
      <w:pPr>
        <w:pStyle w:val="Heading2"/>
      </w:pPr>
      <w:r>
        <w:t xml:space="preserve">4. Innovation and Future-Readiness</w:t>
      </w:r>
    </w:p>
    <w:p>
      <w:pPr>
        <w:pStyle w:val="FirstParagraph"/>
      </w:pPr>
      <w:r>
        <w:t xml:space="preserve">The automotive industry is global, but innovation must be localized. This</w:t>
      </w:r>
      <w:r>
        <w:t xml:space="preserve"> </w:t>
      </w:r>
      <w:r>
        <w:rPr>
          <w:bCs/>
          <w:b/>
        </w:rPr>
        <w:t xml:space="preserve">Peer Review Report</w:t>
      </w:r>
      <w:r>
        <w:t xml:space="preserve"> </w:t>
      </w:r>
      <w:r>
        <w:t xml:space="preserve">highlights the engineer’s forward-thinking approach to the future of mobility in</w:t>
      </w:r>
      <w:r>
        <w:t xml:space="preserve"> </w:t>
      </w:r>
      <w:r>
        <w:rPr>
          <w:bCs/>
          <w:b/>
        </w:rPr>
        <w:t xml:space="preserve">Bangladesh Dhaka</w:t>
      </w:r>
      <w:r>
        <w:t xml:space="preserve">.</w:t>
      </w:r>
    </w:p>
    <w:bookmarkStart w:id="26" w:name="electric-vehicle-ev-integration"/>
    <w:p>
      <w:pPr>
        <w:pStyle w:val="Heading3"/>
      </w:pPr>
      <w:r>
        <w:t xml:space="preserve">4.1 Electric Vehicle (EV) Integration</w:t>
      </w:r>
    </w:p>
    <w:p>
      <w:pPr>
        <w:pStyle w:val="FirstParagraph"/>
      </w:pPr>
      <w:r>
        <w:t xml:space="preserve">With the Government of Bangladesh pushing for the adoption of electric vehicles to combat air pollution in Dhaka, the engineer has taken a leading role in EV infrastructure planning. The engineer’s technical assessments regarding battery thermal management in tropical climates are highly accurate and have guided the company’s R&amp;D strategy. The ability to adapt global EV technologies to the specific voltage fluctuations and charging infrastructure limitations of Dhaka is a significant strength.</w:t>
      </w:r>
    </w:p>
    <w:bookmarkEnd w:id="26"/>
    <w:bookmarkStart w:id="27" w:name="digitalization"/>
    <w:p>
      <w:pPr>
        <w:pStyle w:val="Heading3"/>
      </w:pPr>
      <w:r>
        <w:t xml:space="preserve">4.2 Digitalization</w:t>
      </w:r>
    </w:p>
    <w:p>
      <w:pPr>
        <w:pStyle w:val="FirstParagraph"/>
      </w:pPr>
      <w:r>
        <w:t xml:space="preserve">The engineer has championed the use of Computer-Aided Design (CAD) and simulation software to reduce prototyping costs. By leveraging digital twins, the engineer has optimized vehicle performance before physical testing, saving both time and resources.</w:t>
      </w:r>
    </w:p>
    <w:bookmarkEnd w:id="27"/>
    <w:bookmarkEnd w:id="28"/>
    <w:bookmarkStart w:id="29" w:name="areas-for-improvement"/>
    <w:p>
      <w:pPr>
        <w:pStyle w:val="Heading2"/>
      </w:pPr>
      <w:r>
        <w:t xml:space="preserve">5. Areas for Improvement</w:t>
      </w:r>
    </w:p>
    <w:p>
      <w:pPr>
        <w:pStyle w:val="FirstParagraph"/>
      </w:pPr>
      <w:r>
        <w:t xml:space="preserve">While the performance of the</w:t>
      </w:r>
      <w:r>
        <w:t xml:space="preserve"> </w:t>
      </w:r>
      <w:r>
        <w:rPr>
          <w:bCs/>
          <w:b/>
        </w:rPr>
        <w:t xml:space="preserve">Automotive Engineer</w:t>
      </w:r>
      <w:r>
        <w:t xml:space="preserve"> </w:t>
      </w:r>
      <w:r>
        <w:t xml:space="preserve">is largely exemplary, this</w:t>
      </w:r>
      <w:r>
        <w:t xml:space="preserve"> </w:t>
      </w:r>
      <w:r>
        <w:rPr>
          <w:bCs/>
          <w:b/>
        </w:rPr>
        <w:t xml:space="preserve">Peer Review Report</w:t>
      </w:r>
      <w:r>
        <w:t xml:space="preserve"> </w:t>
      </w:r>
      <w:r>
        <w:t xml:space="preserve">identifies specific areas for growth to ensure continued success in the competitive landscape of</w:t>
      </w:r>
      <w:r>
        <w:t xml:space="preserve"> </w:t>
      </w:r>
      <w:r>
        <w:rPr>
          <w:bCs/>
          <w:b/>
        </w:rPr>
        <w:t xml:space="preserve">Bangladesh Dhaka</w:t>
      </w:r>
      <w:r>
        <w:t xml:space="preserve">.</w:t>
      </w:r>
    </w:p>
    <w:p>
      <w:pPr>
        <w:numPr>
          <w:ilvl w:val="0"/>
          <w:numId w:val="1002"/>
        </w:numPr>
        <w:pStyle w:val="Compact"/>
      </w:pPr>
      <w:r>
        <w:rPr>
          <w:bCs/>
          <w:b/>
        </w:rPr>
        <w:t xml:space="preserve">Documentation:</w:t>
      </w:r>
      <w:r>
        <w:t xml:space="preserve"> </w:t>
      </w:r>
      <w:r>
        <w:t xml:space="preserve">Technical documentation, while accurate, occasionally lacks the depth required for long-term archival. Standardizing documentation processes will aid in knowledge transfer.</w:t>
      </w:r>
    </w:p>
    <w:p>
      <w:pPr>
        <w:numPr>
          <w:ilvl w:val="0"/>
          <w:numId w:val="1002"/>
        </w:numPr>
        <w:pStyle w:val="Compact"/>
      </w:pPr>
      <w:r>
        <w:rPr>
          <w:bCs/>
          <w:b/>
        </w:rPr>
        <w:t xml:space="preserve">Stakeholder Communication:</w:t>
      </w:r>
      <w:r>
        <w:t xml:space="preserve"> </w:t>
      </w:r>
      <w:r>
        <w:t xml:space="preserve">While technical communication is strong, the engineer should focus on simplifying complex engineering concepts for non-technical stakeholders and government officials in Dhaka.</w:t>
      </w:r>
    </w:p>
    <w:p>
      <w:pPr>
        <w:numPr>
          <w:ilvl w:val="0"/>
          <w:numId w:val="1002"/>
        </w:numPr>
        <w:pStyle w:val="Compact"/>
      </w:pPr>
      <w:r>
        <w:rPr>
          <w:bCs/>
          <w:b/>
        </w:rPr>
        <w:t xml:space="preserve">Local Talent Development:</w:t>
      </w:r>
      <w:r>
        <w:t xml:space="preserve"> </w:t>
      </w:r>
      <w:r>
        <w:t xml:space="preserve">Further investment in training programs for local engineers is recommended to build a more resilient workforce capable of handling advanced automotive technologies.</w:t>
      </w:r>
    </w:p>
    <w:bookmarkEnd w:id="29"/>
    <w:bookmarkStart w:id="30" w:name="conclusion-and-recommendation"/>
    <w:p>
      <w:pPr>
        <w:pStyle w:val="Heading2"/>
      </w:pPr>
      <w:r>
        <w:t xml:space="preserve">6. Conclusion and Recommendation</w:t>
      </w:r>
    </w:p>
    <w:p>
      <w:pPr>
        <w:pStyle w:val="FirstParagraph"/>
      </w:pPr>
      <w:r>
        <w:rPr>
          <w:bCs/>
          <w:b/>
        </w:rPr>
        <w:t xml:space="preserve">Overall Rating: Excellent</w:t>
      </w:r>
    </w:p>
    <w:p>
      <w:pPr>
        <w:pStyle w:val="BodyText"/>
      </w:pPr>
      <w:r>
        <w:t xml:space="preserve">The subject</w:t>
      </w:r>
      <w:r>
        <w:t xml:space="preserve"> </w:t>
      </w:r>
      <w:r>
        <w:rPr>
          <w:bCs/>
          <w:b/>
        </w:rPr>
        <w:t xml:space="preserve">Automotive Engineer</w:t>
      </w:r>
      <w:r>
        <w:t xml:space="preserve"> </w:t>
      </w:r>
      <w:r>
        <w:t xml:space="preserve">has demonstrated exceptional technical skill, adaptability to the local environment of</w:t>
      </w:r>
      <w:r>
        <w:t xml:space="preserve"> </w:t>
      </w:r>
      <w:r>
        <w:rPr>
          <w:bCs/>
          <w:b/>
        </w:rPr>
        <w:t xml:space="preserve">Bangladesh Dhaka</w:t>
      </w:r>
      <w:r>
        <w:t xml:space="preserve">, and a strong commitment to quality and innovation.</w:t>
      </w:r>
    </w:p>
    <w:p>
      <w:pPr>
        <w:pStyle w:val="BodyText"/>
      </w:pPr>
      <w:r>
        <w:t xml:space="preserve">Based on the findings of this</w:t>
      </w:r>
      <w:r>
        <w:t xml:space="preserve"> </w:t>
      </w:r>
      <w:r>
        <w:rPr>
          <w:bCs/>
          <w:b/>
        </w:rPr>
        <w:t xml:space="preserve">Peer Review Report</w:t>
      </w:r>
      <w:r>
        <w:t xml:space="preserve">, it is recommended that the engineer be considered for a senior leadership role within the engineering division. Their ability to bridge the gap between global automotive standards and local operational realities makes them an invaluable asset to the organization. Continued support for their initiatives in EV technology and supply chain optimization is strongly advised.</w:t>
      </w:r>
    </w:p>
    <w:bookmarkEnd w:id="30"/>
    <w:p>
      <w:pPr>
        <w:pStyle w:val="BodyText"/>
      </w:pPr>
      <w:r>
        <w:rPr>
          <w:bCs/>
          <w:b/>
        </w:rPr>
        <w:t xml:space="preserve">Reviewed By:</w:t>
      </w:r>
    </w:p>
    <w:p>
      <w:pPr>
        <w:pStyle w:val="BodyText"/>
      </w:pPr>
      <w:r>
        <w:t xml:space="preserve">Senior Technical Committee</w:t>
      </w:r>
    </w:p>
    <w:p>
      <w:pPr>
        <w:pStyle w:val="BodyText"/>
      </w:pPr>
      <w:r>
        <w:t xml:space="preserve">Automotive Engineering Division</w:t>
      </w:r>
    </w:p>
    <w:p>
      <w:pPr>
        <w:pStyle w:val="BodyText"/>
      </w:pPr>
      <w:r>
        <w:t xml:space="preserve">Signature</w:t>
      </w:r>
    </w:p>
    <w:p>
      <w:pPr>
        <w:pStyle w:val="BodyText"/>
      </w:pPr>
      <w:r>
        <w:rPr>
          <w:bCs/>
          <w:b/>
        </w:rPr>
        <w:t xml:space="preserve">Approved By:</w:t>
      </w:r>
    </w:p>
    <w:p>
      <w:pPr>
        <w:pStyle w:val="BodyText"/>
      </w:pPr>
      <w:r>
        <w:t xml:space="preserve">Head of Engineering</w:t>
      </w:r>
    </w:p>
    <w:p>
      <w:pPr>
        <w:pStyle w:val="BodyText"/>
      </w:pPr>
      <w:r>
        <w:t xml:space="preserve">Dhaka Operations Center</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Dhaka, Bangladesh</dc:title>
  <dc:creator/>
  <dc:language>en</dc:language>
  <cp:keywords/>
  <dcterms:created xsi:type="dcterms:W3CDTF">2026-10-10T04:35:31Z</dcterms:created>
  <dcterms:modified xsi:type="dcterms:W3CDTF">2026-10-10T04:35:31Z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