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São</w:t>
      </w:r>
      <w:r>
        <w:t xml:space="preserve"> </w:t>
      </w:r>
      <w:r>
        <w:t xml:space="preserve">Paulo,</w:t>
      </w:r>
      <w:r>
        <w:t xml:space="preserve"> </w:t>
      </w:r>
      <w:r>
        <w:t xml:space="preserve">Brazil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Automotive Engineer</w:t>
      </w:r>
    </w:p>
    <w:p>
      <w:pPr>
        <w:pStyle w:val="BodyText"/>
      </w:pPr>
      <w:r>
        <w:rPr>
          <w:bCs/>
          <w:b/>
        </w:rPr>
        <w:t xml:space="preserve">Location:</w:t>
      </w:r>
      <w:r>
        <w:t xml:space="preserve"> </w:t>
      </w:r>
      <w:r>
        <w:t xml:space="preserve">São Paulo, Brazil</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Committee</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expertise, and operational contributions of the designated Automotive Engineer. This assessment is conducted within the dynamic industrial context of São Paulo, Brazil, a region recognized globally as the epicenter of the South American automotive sector. The review aims to validate the engineer's adherence to international engineering standards, their ability to navigate the specific regulatory environment of Brazil, and their effectiveness in driving innovation within the local supply chain. The findings indicate a high level of technical proficiency, particularly in the areas of powertrain optimization and regulatory compliance, though there are identified opportunities for growth in cross-functional leadership and digital transformation integration.</w:t>
      </w:r>
    </w:p>
    <w:bookmarkEnd w:id="21"/>
    <w:bookmarkStart w:id="22" w:name="Xd9abde28db0854cbb056078d0bbae2624c2a988"/>
    <w:p>
      <w:pPr>
        <w:pStyle w:val="Heading2"/>
      </w:pPr>
      <w:r>
        <w:t xml:space="preserve">2. Contextual Background: The São Paulo Automotive Ecosystem</w:t>
      </w:r>
    </w:p>
    <w:p>
      <w:pPr>
        <w:pStyle w:val="FirstParagraph"/>
      </w:pPr>
      <w:r>
        <w:t xml:space="preserve">To accurately assess the Automotive Engineer, one must consider the unique pressures and opportunities presented by the São Paulo metropolitan area. As the home to major manufacturing plants of global OEMs and a dense network of Tier 1 and Tier 2 suppliers, the region demands engineers who possess not only theoretical knowledge but also practical agility. The local market is characterized by rapid shifts in consumer demand, stringent environmental regulations enforced by IBAMA, and the increasing pressure to adopt sustainable manufacturing practices. Furthermore, the engineer operates in a multicultural environment, requiring seamless communication between local Brazilian teams and international headquarters. This report evaluates the subject's performance against these specific regional benchmarks.</w:t>
      </w:r>
    </w:p>
    <w:bookmarkEnd w:id="22"/>
    <w:bookmarkStart w:id="23" w:name="Xa89c7db59264aa8117605d7bd2d60b6144139d3"/>
    <w:p>
      <w:pPr>
        <w:pStyle w:val="Heading2"/>
      </w:pPr>
      <w:r>
        <w:t xml:space="preserve">3. Technical Competency and Engineering Excellence</w:t>
      </w:r>
    </w:p>
    <w:p>
      <w:pPr>
        <w:pStyle w:val="FirstParagraph"/>
      </w:pPr>
      <w:r>
        <w:t xml:space="preserve">The core of this Peer Review Report focuses on the technical deliverables of the Automotive Engineer. The subject has demonstrated exceptional capability in vehicle dynamics and chassis engineering. Specifically, their work on the recent suspension calibration projects for the local market models showed a deep understanding of the varied road conditions found throughout Brazil. The engineer successfully balanced ride comfort with handling stability, a critical requirement for vehicles operating in both the urban congestion of São Paulo and the rural highways of the interior.</w:t>
      </w:r>
    </w:p>
    <w:p>
      <w:pPr>
        <w:pStyle w:val="BodyText"/>
      </w:pPr>
      <w:r>
        <w:t xml:space="preserve">Additionally, the engineer's proficiency in CAD software and simulation tools is commendable. Their ability to utilize advanced finite element analysis (FEA) to predict structural failures has significantly reduced the need for physical prototyping, thereby accelerating the development cycle. This efficiency is vital in the competitive São Paulo market, where time-to-market is a decisive factor. The subject also showed strong competence in interpreting and applying the technical standards set by the National Department of Transport Infrastructure (DNIT), ensuring that all designs met the necessary safety and durability criteria.</w:t>
      </w:r>
    </w:p>
    <w:bookmarkEnd w:id="23"/>
    <w:bookmarkStart w:id="24" w:name="regulatory-compliance-and-sustainability"/>
    <w:p>
      <w:pPr>
        <w:pStyle w:val="Heading2"/>
      </w:pPr>
      <w:r>
        <w:t xml:space="preserve">4. Regulatory Compliance and Sustainability</w:t>
      </w:r>
    </w:p>
    <w:p>
      <w:pPr>
        <w:pStyle w:val="FirstParagraph"/>
      </w:pPr>
      <w:r>
        <w:t xml:space="preserve">A critical aspect of this review is the engineer's approach to regulatory compliance. Brazil has some of the most rigorous emission standards in the developing world, governed by the PROCONVE program. The Automotive Engineer has been instrumental in ensuring that the team's projects align with the latest PROCONVE L7 standards. Their proactive engagement with local regulatory bodies and their ability to translate complex legal requirements into actionable engineering specifications have been invaluable.</w:t>
      </w:r>
    </w:p>
    <w:p>
      <w:pPr>
        <w:pStyle w:val="BodyText"/>
      </w:pPr>
      <w:r>
        <w:t xml:space="preserve">Furthermore, the subject has shown a strong commitment to sustainability, a growing priority for automotive companies in São Paulo. They have led initiatives to reduce the carbon footprint of the manufacturing process and have explored the integration of biofuels, such as ethanol, into engine designs. This alignment with Brazil's national energy policy demonstrates a strategic understanding of the local market landscape and positions the engineer as a forward-thinking professional.</w:t>
      </w:r>
    </w:p>
    <w:bookmarkEnd w:id="24"/>
    <w:bookmarkStart w:id="25" w:name="collaboration-and-communication"/>
    <w:p>
      <w:pPr>
        <w:pStyle w:val="Heading2"/>
      </w:pPr>
      <w:r>
        <w:t xml:space="preserve">5. Collaboration and Communication</w:t>
      </w:r>
    </w:p>
    <w:p>
      <w:pPr>
        <w:pStyle w:val="FirstParagraph"/>
      </w:pPr>
      <w:r>
        <w:t xml:space="preserve">In the collaborative environment of a São Paulo-based automotive facility, effective communication is paramount. The Automotive Engineer has consistently demonstrated strong interpersonal skills, fostering a positive working relationship with colleagues from diverse backgrounds. Their ability to bridge the gap between engineering teams and production staff has resulted in smoother implementation of design changes on the assembly line.</w:t>
      </w:r>
    </w:p>
    <w:p>
      <w:pPr>
        <w:pStyle w:val="BodyText"/>
      </w:pPr>
      <w:r>
        <w:t xml:space="preserve">However, this Peer Review Report notes an area for improvement regarding cross-departmental leadership. While the engineer excels in technical discussions, there is a need to enhance their ability to lead larger, multidisciplinary projects. Developing stronger presentation skills and strategic thinking will be essential for their progression into senior management roles within the organization.</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that the Automotive Engineer is a highly competent and valuable asset to the organization. Their technical skills, combined with a deep understanding of the Brazilian automotive landscape, make them well-suited for their current role. To further enhance their performance, the following recommendations are made:</w:t>
      </w:r>
    </w:p>
    <w:p>
      <w:pPr>
        <w:numPr>
          <w:ilvl w:val="0"/>
          <w:numId w:val="1001"/>
        </w:numPr>
        <w:pStyle w:val="Compact"/>
      </w:pPr>
      <w:r>
        <w:t xml:space="preserve">Engage in leadership training programs to improve project management and team coordination skills.</w:t>
      </w:r>
    </w:p>
    <w:p>
      <w:pPr>
        <w:numPr>
          <w:ilvl w:val="0"/>
          <w:numId w:val="1001"/>
        </w:numPr>
        <w:pStyle w:val="Compact"/>
      </w:pPr>
      <w:r>
        <w:t xml:space="preserve">Deepen expertise in electric vehicle (EV) technologies to prepare for the inevitable shift in the São Paulo market.</w:t>
      </w:r>
    </w:p>
    <w:p>
      <w:pPr>
        <w:numPr>
          <w:ilvl w:val="0"/>
          <w:numId w:val="1001"/>
        </w:numPr>
        <w:pStyle w:val="Compact"/>
      </w:pPr>
      <w:r>
        <w:t xml:space="preserve">Continue to stay abreast of changes in Brazilian environmental regulations to ensure ongoing compliance.</w:t>
      </w:r>
    </w:p>
    <w:p>
      <w:pPr>
        <w:pStyle w:val="FirstParagraph"/>
      </w:pPr>
      <w:r>
        <w:t xml:space="preserve">The subject is encouraged to view this report as a tool for professional growth. By addressing the identified areas for improvement, they will be well-positioned to take on greater responsibilities and contribute even more significantly to the success of the automotive industry in Brazil.</w:t>
      </w:r>
    </w:p>
    <w:bookmarkEnd w:id="26"/>
    <w:p>
      <w:pPr>
        <w:pStyle w:val="BodyText"/>
      </w:pPr>
      <w:r>
        <w:rPr>
          <w:bCs/>
          <w:b/>
        </w:rPr>
        <w:t xml:space="preserve">Prepared by:</w:t>
      </w:r>
    </w:p>
    <w:p>
      <w:pPr>
        <w:pStyle w:val="BodyText"/>
      </w:pPr>
      <w:r>
        <w:t xml:space="preserve">Senior Engineering Review Board</w:t>
      </w:r>
    </w:p>
    <w:p>
      <w:pPr>
        <w:pStyle w:val="BodyText"/>
      </w:pPr>
      <w:r>
        <w:t xml:space="preserve">São Paulo,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São Paulo, Brazil</dc:title>
  <dc:creator/>
  <dc:language>en</dc:language>
  <cp:keywords/>
  <dcterms:created xsi:type="dcterms:W3CDTF">2026-10-10T08:14:22Z</dcterms:created>
  <dcterms:modified xsi:type="dcterms:W3CDTF">2026-10-10T08:14:22Z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