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Automotive Engineer</w:t>
      </w:r>
    </w:p>
    <w:p>
      <w:pPr>
        <w:pStyle w:val="BodyText"/>
      </w:pPr>
      <w:r>
        <w:rPr>
          <w:bCs/>
          <w:b/>
        </w:rPr>
        <w:t xml:space="preserve">Location:</w:t>
      </w:r>
      <w:r>
        <w:t xml:space="preserve"> </w:t>
      </w:r>
      <w:r>
        <w:t xml:space="preserve">Canada Montreal, Quebec</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professional experience, and ethical standing of the candidate applying for the designation of Professional Engineer (P.Eng.) within the province of Quebec. The assessment focuses specifically on the discipline of Automotive Engineering. Given the strategic importance of the automotive sector in Canada Montreal, this review ensures that the candidate meets the rigorous standards set by the Ordre des ingénieurs du Québec (OIQ). The candidate has demonstrated a robust understanding of vehicle dynamics, powertrain systems, and the emerging trends in electric mobility that define the current landscape in the region.</w:t>
      </w:r>
    </w:p>
    <w:bookmarkEnd w:id="21"/>
    <w:bookmarkStart w:id="22" w:name="context-of-the-review"/>
    <w:p>
      <w:pPr>
        <w:pStyle w:val="Heading2"/>
      </w:pPr>
      <w:r>
        <w:t xml:space="preserve">2. Context of the Review</w:t>
      </w:r>
    </w:p>
    <w:p>
      <w:pPr>
        <w:pStyle w:val="FirstParagraph"/>
      </w:pPr>
      <w:r>
        <w:t xml:space="preserve">The automotive industry in Canada Montreal is a cornerstone of the local economy, hosting major manufacturing plants and research centers for global leaders such as Stellantis and Bombardier Recreational Products. Consequently, the role of an Automotive Engineer in this region requires not only theoretical knowledge but also practical application aligned with North American safety standards and environmental regulations. This Peer Review Report assesses whether the candidate’s experience aligns with the specific demands of the Montreal market, including bilingual communication capabilities and familiarity with local regulatory frameworks.</w:t>
      </w:r>
    </w:p>
    <w:bookmarkEnd w:id="22"/>
    <w:bookmarkStart w:id="26" w:name="technical-competency-assessment"/>
    <w:p>
      <w:pPr>
        <w:pStyle w:val="Heading2"/>
      </w:pPr>
      <w:r>
        <w:t xml:space="preserve">3. Technical Competency Assessment</w:t>
      </w:r>
    </w:p>
    <w:bookmarkStart w:id="23" w:name="vehicle-dynamics-and-chassis-engineering"/>
    <w:p>
      <w:pPr>
        <w:pStyle w:val="Heading3"/>
      </w:pPr>
      <w:r>
        <w:t xml:space="preserve">3.1 Vehicle Dynamics and Chassis Engineering</w:t>
      </w:r>
    </w:p>
    <w:p>
      <w:pPr>
        <w:pStyle w:val="FirstParagraph"/>
      </w:pPr>
      <w:r>
        <w:t xml:space="preserve">The candidate has provided detailed evidence of their work in chassis calibration and suspension design. Their portfolio includes projects involving the optimization of ride comfort and handling stability for passenger vehicles. The review confirms that the candidate utilizes industry-standard simulation tools effectively. Their ability to interpret test data from proving grounds and translate it into design improvements is commensurate with the expectations for an Automotive Engineer in Canada Montreal.</w:t>
      </w:r>
    </w:p>
    <w:bookmarkEnd w:id="23"/>
    <w:bookmarkStart w:id="24" w:name="powertrain-and-electrification"/>
    <w:p>
      <w:pPr>
        <w:pStyle w:val="Heading3"/>
      </w:pPr>
      <w:r>
        <w:t xml:space="preserve">3.2 Powertrain and Electrification</w:t>
      </w:r>
    </w:p>
    <w:p>
      <w:pPr>
        <w:pStyle w:val="FirstParagraph"/>
      </w:pPr>
      <w:r>
        <w:t xml:space="preserve">A critical aspect of this review is the candidate’s expertise in electrified powertrains. As Canada Montreal transitions toward sustainable mobility, the demand for engineers proficient in battery management systems (BMS) and electric motor integration is high. The candidate has demonstrated significant experience in thermal management of high-voltage batteries and efficiency optimization of electric drive units. This technical depth is vital for contributing to the innovation hubs present in the Montreal metropolitan area.</w:t>
      </w:r>
    </w:p>
    <w:bookmarkEnd w:id="24"/>
    <w:bookmarkStart w:id="25" w:name="safety-and-regulatory-compliance"/>
    <w:p>
      <w:pPr>
        <w:pStyle w:val="Heading3"/>
      </w:pPr>
      <w:r>
        <w:t xml:space="preserve">3.3 Safety and Regulatory Compliance</w:t>
      </w:r>
    </w:p>
    <w:p>
      <w:pPr>
        <w:pStyle w:val="FirstParagraph"/>
      </w:pPr>
      <w:r>
        <w:t xml:space="preserve">The candidate exhibits a thorough understanding of Transport Canada Motor Vehicle Safety Standards (MVSS) and the National Highway Traffic Safety Administration (NHTSA) regulations. Their experience in conducting crashworthiness analysis and ensuring compliance with emissions standards is well-documented. This knowledge is essential for any Automotive Engineer operating in Canada Montreal, where adherence to federal and provincial safety laws is paramount.</w:t>
      </w:r>
    </w:p>
    <w:bookmarkEnd w:id="25"/>
    <w:bookmarkEnd w:id="26"/>
    <w:bookmarkStart w:id="27" w:name="Xd76d54ac7cd378ff31cd7f21e3caddbbe18c248"/>
    <w:p>
      <w:pPr>
        <w:pStyle w:val="Heading2"/>
      </w:pPr>
      <w:r>
        <w:t xml:space="preserve">4. Professional Experience and Project Management</w:t>
      </w:r>
    </w:p>
    <w:p>
      <w:pPr>
        <w:pStyle w:val="FirstParagraph"/>
      </w:pPr>
      <w:r>
        <w:t xml:space="preserve">The candidate’s professional history spans over five years in the automotive sector, with a significant portion of their recent work conducted within North America. They have successfully led cross-functional teams in the development of new vehicle platforms. The Peer Review Report highlights their ability to manage project timelines, control budgets, and mitigate technical risks. Their experience working in collaborative environments typical of the Canada Montreal automotive ecosystem demonstrates strong leadership and organizational skills.</w:t>
      </w:r>
    </w:p>
    <w:bookmarkEnd w:id="27"/>
    <w:bookmarkStart w:id="28" w:name="ethical-practice-and-professionalism"/>
    <w:p>
      <w:pPr>
        <w:pStyle w:val="Heading2"/>
      </w:pPr>
      <w:r>
        <w:t xml:space="preserve">5. Ethical Practice and Professionalism</w:t>
      </w:r>
    </w:p>
    <w:p>
      <w:pPr>
        <w:pStyle w:val="FirstParagraph"/>
      </w:pPr>
      <w:r>
        <w:t xml:space="preserve">Adherence to the Code of Ethics of the Ordre des ingénieurs du Québec is a fundamental requirement for licensure. The candidate has shown a clear commitment to public safety, environmental protection, and professional integrity. Their responses to ethical scenario questions indicate a mature understanding of their responsibilities as an engineer. They prioritize the well-being of the public and the environment in their engineering decisions, which is consistent with the high ethical standards expected in Canada Montreal.</w:t>
      </w:r>
    </w:p>
    <w:bookmarkEnd w:id="28"/>
    <w:bookmarkStart w:id="29" w:name="communication-and-collaboration"/>
    <w:p>
      <w:pPr>
        <w:pStyle w:val="Heading2"/>
      </w:pPr>
      <w:r>
        <w:t xml:space="preserve">6. Communication and Collaboration</w:t>
      </w:r>
    </w:p>
    <w:p>
      <w:pPr>
        <w:pStyle w:val="FirstParagraph"/>
      </w:pPr>
      <w:r>
        <w:t xml:space="preserve">Effective communication is crucial in the multicultural and bilingual environment of Canada Montreal. The candidate has demonstrated proficiency in English and a working knowledge of French, enabling them to collaborate effectively with diverse stakeholders. Their technical reports are clear, concise, and well-structured. The ability to convey complex engineering concepts to non-technical audiences is a strength that will serve them well in the local industry.</w:t>
      </w:r>
    </w:p>
    <w:bookmarkEnd w:id="29"/>
    <w:bookmarkStart w:id="30" w:name="conclusion-and-recommendation"/>
    <w:p>
      <w:pPr>
        <w:pStyle w:val="Heading2"/>
      </w:pPr>
      <w:r>
        <w:t xml:space="preserve">7. Conclusion and Recommendation</w:t>
      </w:r>
    </w:p>
    <w:p>
      <w:pPr>
        <w:pStyle w:val="FirstParagraph"/>
      </w:pPr>
      <w:r>
        <w:t xml:space="preserve">Based on the comprehensive evaluation of the candidate’s technical skills, professional experience, ethical standing, and communication abilities, this Peer Review Report concludes that the candidate is fully competent to practice as an Automotive Engineer in Canada Montreal. They possess the necessary expertise to contribute to the advancement of the automotive industry in the region, particularly in the areas of electrification and vehicle safety. It is recommended that the candidate be granted the Professional Engineer designation by the Ordre des ingénieurs du Québec.</w:t>
      </w:r>
    </w:p>
    <w:bookmarkEnd w:id="30"/>
    <w:p>
      <w:pPr>
        <w:pStyle w:val="BodyText"/>
      </w:pPr>
      <w:r>
        <w:rPr>
          <w:bCs/>
          <w:b/>
        </w:rPr>
        <w:t xml:space="preserve">Reviewed by:</w:t>
      </w:r>
    </w:p>
    <w:p>
      <w:pPr>
        <w:pStyle w:val="BodyText"/>
      </w:pPr>
      <w:r>
        <w:t xml:space="preserve">John Doe, P.Eng.</w:t>
      </w:r>
    </w:p>
    <w:p>
      <w:pPr>
        <w:pStyle w:val="BodyText"/>
      </w:pPr>
      <w:r>
        <w:t xml:space="preserve">Senior Automotive Engineer</w:t>
      </w:r>
    </w:p>
    <w:p>
      <w:pPr>
        <w:pStyle w:val="BodyText"/>
      </w:pPr>
      <w:r>
        <w:t xml:space="preserve">Ordre des ingénieurs du Québec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Canada Montreal</dc:title>
  <dc:creator/>
  <dc:language>en</dc:language>
  <cp:keywords/>
  <dcterms:created xsi:type="dcterms:W3CDTF">2026-10-10T05:09:55Z</dcterms:created>
  <dcterms:modified xsi:type="dcterms:W3CDTF">2026-10-10T05:09:55Z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