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expertise, and overall contributions of an Automotive Engineer working within the dynamic automotive industry in Germany Berlin. The purpose of this review is to provide a comprehensive assessment of the engineer's capabilities, adherence to industry standards, and alignment with the strategic goals of the organization. The automotive sector in Berlin is rapidly evolving, driven by advancements in electric vehicles (EVs), autonomous driving technologies, and sustainable mobility solutions. This report aims to highlight the strengths, areas for improvement, and recommendations for the engineer's continued professional growth.</w:t>
      </w:r>
    </w:p>
    <w:bookmarkEnd w:id="21"/>
    <w:bookmarkStart w:id="22" w:name="technical-competence"/>
    <w:p>
      <w:pPr>
        <w:pStyle w:val="Heading2"/>
      </w:pPr>
      <w:r>
        <w:t xml:space="preserve">2. Technical Competence</w:t>
      </w:r>
    </w:p>
    <w:p>
      <w:pPr>
        <w:pStyle w:val="FirstParagraph"/>
      </w:pPr>
      <w:r>
        <w:t xml:space="preserve">The Automotive Engineer has demonstrated a strong foundation in core engineering principles, including mechanical design, thermodynamics, and materials science. Their ability to apply these principles to real-world challenges in vehicle development is commendable. For instance, their work on optimizing the thermal management system for an electric vehicle prototype showcased their technical acumen and problem-solving skills. The engineer's proficiency in using industry-standard software tools such as CATIA, MATLAB, and ANSYS further underscores their technical competence.</w:t>
      </w:r>
    </w:p>
    <w:p>
      <w:pPr>
        <w:pStyle w:val="BodyText"/>
      </w:pPr>
      <w:r>
        <w:t xml:space="preserve">In the context of Germany Berlin, where innovation in automotive technology is highly valued, the engineer has shown a keen interest in emerging trends such as battery technology, lightweight materials, and connected car systems. Their contributions to cross-functional projects involving software integration and hardware design reflect their adaptability and willingness to embrace interdisciplinary approaches.</w:t>
      </w:r>
    </w:p>
    <w:bookmarkEnd w:id="22"/>
    <w:bookmarkStart w:id="23" w:name="project-contributions"/>
    <w:p>
      <w:pPr>
        <w:pStyle w:val="Heading2"/>
      </w:pPr>
      <w:r>
        <w:t xml:space="preserve">3. Project Contributions</w:t>
      </w:r>
    </w:p>
    <w:p>
      <w:pPr>
        <w:pStyle w:val="FirstParagraph"/>
      </w:pPr>
      <w:r>
        <w:t xml:space="preserve">The engineer has played a pivotal role in several key projects, including the development of a next-generation powertrain system and the implementation of advanced driver-assistance systems (ADAS). Their ability to manage complex tasks, meet deadlines, and deliver high-quality results has been instrumental in the success of these initiatives. For example, during the ADAS project, the engineer collaborated closely with software developers and testing teams to ensure seamless integration of sensors and algorithms, resulting in a robust and reliable system.</w:t>
      </w:r>
    </w:p>
    <w:p>
      <w:pPr>
        <w:pStyle w:val="BodyText"/>
      </w:pPr>
      <w:r>
        <w:t xml:space="preserve">Furthermore, the engineer's proactive approach to identifying potential risks and proposing mitigation strategies has added significant value to the team. Their attention to detail and commitment to quality assurance align with the rigorous standards expected in the German automotive industry.</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in the automotive industry, particularly in a multicultural environment like Germany Berlin. The engineer has consistently demonstrated strong interpersonal skills, fostering positive relationships with colleagues, stakeholders, and external partners. Their ability to articulate technical concepts clearly and concisely has facilitated smoother decision-making processes and enhanced team productivity.</w:t>
      </w:r>
    </w:p>
    <w:p>
      <w:pPr>
        <w:pStyle w:val="BodyText"/>
      </w:pPr>
      <w:r>
        <w:t xml:space="preserve">Additionally, the engineer has actively participated in brainstorming sessions, technical workshops, and knowledge-sharing initiatives, contributing to a culture of continuous learning and innovation. Their openness to feedback and willingness to learn from others reflect their professional maturity and dedication to personal growth.</w:t>
      </w:r>
    </w:p>
    <w:bookmarkEnd w:id="24"/>
    <w:bookmarkStart w:id="25" w:name="areas-for-improvement"/>
    <w:p>
      <w:pPr>
        <w:pStyle w:val="Heading2"/>
      </w:pPr>
      <w:r>
        <w:t xml:space="preserve">5. Areas for Improvement</w:t>
      </w:r>
    </w:p>
    <w:p>
      <w:pPr>
        <w:pStyle w:val="FirstParagraph"/>
      </w:pPr>
      <w:r>
        <w:t xml:space="preserve">While the engineer has excelled in many areas, there are opportunities for further development. One area of focus is enhancing their understanding of regulatory frameworks specific to the European Union and Germany, particularly those related to emissions, safety, and data privacy. A deeper knowledge of these regulations will enable them to design solutions that are not only technically sound but also compliant with legal requirements.</w:t>
      </w:r>
    </w:p>
    <w:p>
      <w:pPr>
        <w:pStyle w:val="BodyText"/>
      </w:pPr>
      <w:r>
        <w:t xml:space="preserve">Another area for improvement is time management, particularly when handling multiple high-priority tasks simultaneously. Developing strategies to prioritize effectively and delegate responsibilities where appropriate will help the engineer maintain a healthy work-life balance while meeting project deadlines.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Encourage the engineer to pursue advanced training or certifications in areas such as EV technology, autonomous driving, and regulatory compliance.</w:t>
      </w:r>
    </w:p>
    <w:p>
      <w:pPr>
        <w:numPr>
          <w:ilvl w:val="0"/>
          <w:numId w:val="1001"/>
        </w:numPr>
        <w:pStyle w:val="Compact"/>
      </w:pPr>
      <w:r>
        <w:t xml:space="preserve">Provide opportunities for leadership development, such as leading smaller projects or mentoring junior engineers, to build confidence and enhance managerial skills.</w:t>
      </w:r>
    </w:p>
    <w:p>
      <w:pPr>
        <w:numPr>
          <w:ilvl w:val="0"/>
          <w:numId w:val="1001"/>
        </w:numPr>
        <w:pStyle w:val="Compact"/>
      </w:pPr>
      <w:r>
        <w:t xml:space="preserve">Foster greater engagement with industry events, conferences, and networking groups in Germany Berlin to stay updated on the latest trends and innovations.</w:t>
      </w:r>
    </w:p>
    <w:p>
      <w:pPr>
        <w:numPr>
          <w:ilvl w:val="0"/>
          <w:numId w:val="1001"/>
        </w:numPr>
        <w:pStyle w:val="Compact"/>
      </w:pPr>
      <w:r>
        <w:t xml:space="preserve">Implement regular check-ins to discuss progress, address challenges, and provide constructive feedback.</w:t>
      </w:r>
    </w:p>
    <w:bookmarkEnd w:id="26"/>
    <w:bookmarkStart w:id="27" w:name="conclusion"/>
    <w:p>
      <w:pPr>
        <w:pStyle w:val="Heading2"/>
      </w:pPr>
      <w:r>
        <w:t xml:space="preserve">7. Conclusion</w:t>
      </w:r>
    </w:p>
    <w:p>
      <w:pPr>
        <w:pStyle w:val="FirstParagraph"/>
      </w:pPr>
      <w:r>
        <w:t xml:space="preserve">In conclusion, the Automotive Engineer has made significant contributions to the organization and has demonstrated a high level of technical expertise, professionalism, and dedication. Their work aligns well with the strategic objectives of the company and the broader goals of the automotive industry in Germany Berlin. By addressing the identified areas for improvement and implementing the recommended actions, the engineer is well-positioned to continue growing as a valuable asset to the team and the industry.</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Automotive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2026-10-10T08:08:16Z</dcterms:created>
  <dcterms:modified xsi:type="dcterms:W3CDTF">2026-10-10T08:08:16Z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