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India New Delhi</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expertise, and collaborative contributions of the designated Automotive Engineer operating within the India New Delhi regional office. The review period covers the last fiscal quarter, focusing on projects related to vehicle dynamics, emission control systems, and the integration of advanced driver-assistance systems (ADAS). The assessment is conducted in accordance with the engineering standards set by the Society of Automotive Engineers (SAE) and local regulatory frameworks applicable in India.</w:t>
      </w:r>
    </w:p>
    <w:bookmarkEnd w:id="21"/>
    <w:bookmarkStart w:id="22" w:name="Xa89c7db59264aa8117605d7bd2d60b6144139d3"/>
    <w:p>
      <w:pPr>
        <w:pStyle w:val="Heading2"/>
      </w:pPr>
      <w:r>
        <w:t xml:space="preserve">2. Technical Competency and Engineering Excellence</w:t>
      </w:r>
    </w:p>
    <w:p>
      <w:pPr>
        <w:pStyle w:val="FirstParagraph"/>
      </w:pPr>
      <w:r>
        <w:t xml:space="preserve">The primary focus of this review is the technical proficiency of the Automotive Engineer. During the review period, the engineer demonstrated a robust understanding of internal combustion engine (ICE) optimization and the transition toward hybrid electric vehicle (HEV) architectures. Specifically, the engineer's work on reducing particulate matter emissions to comply with Bharat Stage VI (BS-VI) norms was exemplary. The implementation of selective catalytic reduction (SCR) systems showed a high degree of precision and adherence to global safety standards.</w:t>
      </w:r>
    </w:p>
    <w:p>
      <w:pPr>
        <w:pStyle w:val="BodyText"/>
      </w:pPr>
      <w:r>
        <w:t xml:space="preserve">Furthermore, the engineer's involvement in the calibration of powertrain control units (PCUs) for vehicles destined for the Indian market was critical. The ability to adapt software parameters to suit the diverse driving conditions found in India New Delhi and surrounding regions—ranging from heavy traffic congestion to high-altitude terrains—was noted as a significant strength. The engineer successfully utilized MATLAB/Simulink for modeling and simulation, ensuring that theoretical designs translated effectively into physical prototypes.</w:t>
      </w:r>
    </w:p>
    <w:bookmarkEnd w:id="22"/>
    <w:bookmarkStart w:id="23" w:name="X527f1aa2ac00ff97e4df69f1826934508463b17"/>
    <w:p>
      <w:pPr>
        <w:pStyle w:val="Heading2"/>
      </w:pPr>
      <w:r>
        <w:t xml:space="preserve">3. Project Management and Delivery in the India New Delhi Context</w:t>
      </w:r>
    </w:p>
    <w:p>
      <w:pPr>
        <w:pStyle w:val="FirstParagraph"/>
      </w:pPr>
      <w:r>
        <w:t xml:space="preserve">Operating within the India New Delhi automotive hub requires not only technical skill but also the ability to manage complex supply chains and cross-functional teams. The Automotive Engineer under review has shown commendable project management skills. They coordinated effectively with local vendors for component sourcing, ensuring that material quality met international specifications while maintaining cost-efficiency.</w:t>
      </w:r>
    </w:p>
    <w:p>
      <w:pPr>
        <w:pStyle w:val="BodyText"/>
      </w:pPr>
      <w:r>
        <w:t xml:space="preserve">A key project involved the redesign of the chassis suspension system for a compact SUV model. The engineer led a team of five junior engineers, conducting rigorous durability testing on local road conditions. The feedback loop established between the testing facility in Gurgaon and the design team in New Delhi was efficient, resulting in a 15% reduction in development time. This agility is crucial in the competitive Indian automotive market, where time-to-market is a decisive factor.</w:t>
      </w:r>
    </w:p>
    <w:bookmarkEnd w:id="23"/>
    <w:bookmarkStart w:id="24" w:name="innovation-and-adaptability"/>
    <w:p>
      <w:pPr>
        <w:pStyle w:val="Heading2"/>
      </w:pPr>
      <w:r>
        <w:t xml:space="preserve">4. Innovation and Adaptability</w:t>
      </w:r>
    </w:p>
    <w:p>
      <w:pPr>
        <w:pStyle w:val="FirstParagraph"/>
      </w:pPr>
      <w:r>
        <w:t xml:space="preserve">The automotive industry in India is rapidly evolving, with a strong push towards electric mobility and smart connectivity. The Automotive Engineer has proactively engaged in upskilling regarding battery management systems (BMS) and vehicle-to-everything (V2X) communication protocols. Their proposal to integrate a localized navigation algorithm that accounts for real-time traffic patterns in India New Delhi was well-received by senior management and is currently in the pilot phase.</w:t>
      </w:r>
    </w:p>
    <w:p>
      <w:pPr>
        <w:pStyle w:val="BodyText"/>
      </w:pPr>
      <w:r>
        <w:t xml:space="preserve">Additionally, the engineer demonstrated adaptability by quickly pivoting resources when global semiconductor shortages impacted the supply of microcontrollers. By redesigning certain electronic control units (ECUs) to use alternative components without compromising performance, the engineer ensured that production schedules were maintained. This problem-solving aptitude is highly valued in the current engineering landscape.</w:t>
      </w:r>
    </w:p>
    <w:bookmarkEnd w:id="24"/>
    <w:bookmarkStart w:id="25" w:name="collaboration-and-communication"/>
    <w:p>
      <w:pPr>
        <w:pStyle w:val="Heading2"/>
      </w:pPr>
      <w:r>
        <w:t xml:space="preserve">5. Collaboration and Communication</w:t>
      </w:r>
    </w:p>
    <w:p>
      <w:pPr>
        <w:pStyle w:val="FirstParagraph"/>
      </w:pPr>
      <w:r>
        <w:t xml:space="preserve">Effective communication is vital for an Automotive Engineer working in a multicultural environment like India New Delhi. The engineer has consistently maintained clear and concise communication with stakeholders, including design teams, manufacturing units, and regulatory bodies. Their ability to translate complex technical data into actionable insights for non-technical managers has facilitated smoother decision-making processes.</w:t>
      </w:r>
    </w:p>
    <w:p>
      <w:pPr>
        <w:pStyle w:val="BodyText"/>
      </w:pPr>
      <w:r>
        <w:t xml:space="preserve">Peer feedback indicates that the engineer is approachable and willing to mentor junior staff. Regular knowledge-sharing sessions conducted by the engineer on topics such as finite element analysis (FEA) and computational fluid dynamics (CFD) have enhanced the overall technical capability of the team. This collaborative spirit fosters a positive work environment and encourages continuous learning.</w:t>
      </w:r>
    </w:p>
    <w:bookmarkEnd w:id="25"/>
    <w:bookmarkStart w:id="26" w:name="areas-for-improvement"/>
    <w:p>
      <w:pPr>
        <w:pStyle w:val="Heading2"/>
      </w:pPr>
      <w:r>
        <w:t xml:space="preserve">6. Areas for Improvement</w:t>
      </w:r>
    </w:p>
    <w:p>
      <w:pPr>
        <w:pStyle w:val="FirstParagraph"/>
      </w:pPr>
      <w:r>
        <w:t xml:space="preserve">While the performance of the Automotive Engineer has been largely positive, there are areas identified for further development. Firstly, there is a need to enhance documentation practices. Some design changes were implemented without immediate updates to the official engineering drawings, which could pose risks during future audits or maintenance phases. Adhering strictly to ISO 9001 documentation standards is recommended.</w:t>
      </w:r>
    </w:p>
    <w:p>
      <w:pPr>
        <w:pStyle w:val="BodyText"/>
      </w:pPr>
      <w:r>
        <w:t xml:space="preserve">Secondly, while the engineer's technical skills are strong, there is an opportunity to improve strategic thinking. Engaging more with market research data to understand consumer preferences in the Indian subcontinent could lead to more user-centric design solutions. Encouraging participation in cross-departmental workshops with marketing and sales teams would be beneficial.</w:t>
      </w:r>
    </w:p>
    <w:bookmarkEnd w:id="26"/>
    <w:bookmarkStart w:id="27" w:name="conclusion-and-recommendations"/>
    <w:p>
      <w:pPr>
        <w:pStyle w:val="Heading2"/>
      </w:pPr>
      <w:r>
        <w:t xml:space="preserve">7. Conclusion and Recommendations</w:t>
      </w:r>
    </w:p>
    <w:p>
      <w:pPr>
        <w:pStyle w:val="FirstParagraph"/>
      </w:pPr>
      <w:r>
        <w:t xml:space="preserve">In conclusion, the Automotive Engineer has demonstrated a high level of technical competence, project management ability, and adaptability within the India New Delhi office. Their contributions to emission control, powertrain calibration, and team leadership have been significant. The engineer is well-positioned to take on more senior responsibilities, particularly in leading projects related to electric vehicle integration.</w:t>
      </w:r>
    </w:p>
    <w:p>
      <w:pPr>
        <w:pStyle w:val="BodyText"/>
      </w:pPr>
      <w:r>
        <w:t xml:space="preserve">It is recommended that the engineer continues to focus on improving documentation rigor and expanding their strategic perspective. With these enhancements, the engineer will be an invaluable asset to the organization's growth in the Indian automotive sector.</w:t>
      </w:r>
    </w:p>
    <w:bookmarkEnd w:id="27"/>
    <w:p>
      <w:pPr>
        <w:pStyle w:val="BodyText"/>
      </w:pPr>
      <w:r>
        <w:rPr>
          <w:bCs/>
          <w:b/>
        </w:rPr>
        <w:t xml:space="preserve">Reviewed By:</w:t>
      </w:r>
    </w:p>
    <w:p>
      <w:pPr>
        <w:pStyle w:val="BodyText"/>
      </w:pPr>
      <w:r>
        <w:t xml:space="preserve">Senior Engineering Manager</w:t>
      </w:r>
    </w:p>
    <w:p>
      <w:pPr>
        <w:pStyle w:val="BodyText"/>
      </w:pPr>
      <w:r>
        <w:t xml:space="preserve">Automotive Division</w:t>
      </w:r>
    </w:p>
    <w:p>
      <w:pPr>
        <w:pStyle w:val="BodyText"/>
      </w:pPr>
      <w:r>
        <w:t xml:space="preserve">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India New Delhi</dc:title>
  <dc:creator/>
  <dc:language>en</dc:language>
  <cp:keywords/>
  <dcterms:created xsi:type="dcterms:W3CDTF">2026-10-10T04:34:57Z</dcterms:created>
  <dcterms:modified xsi:type="dcterms:W3CDTF">2026-10-10T04:34:57Z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