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Japan</w:t>
      </w:r>
      <w:r>
        <w:t xml:space="preserve"> </w:t>
      </w:r>
      <w:r>
        <w:t xml:space="preserve">Osaka</w:t>
      </w:r>
    </w:p>
    <w:bookmarkStart w:id="26" w:name="peer-review-report-automotive-engineer"/>
    <w:p>
      <w:pPr>
        <w:pStyle w:val="Heading1"/>
      </w:pPr>
      <w:r>
        <w:t xml:space="preserve">Peer Review Report: Automotive Engineer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ID:</w:t>
            </w:r>
            <w:r>
              <w:t xml:space="preserve"> </w:t>
            </w:r>
            <w:r>
              <w:t xml:space="preserve">PR-OAK-2023-894</w:t>
            </w:r>
          </w:p>
        </w:tc>
        <w:tc>
          <w:tcPr/>
          <w:p>
            <w:pPr>
              <w:pStyle w:val="Compact"/>
              <w:jc w:val="left"/>
            </w:pPr>
            <w:r>
              <w:rPr>
                <w:bCs/>
                <w:b/>
              </w:rPr>
              <w:t xml:space="preserve">Date:</w:t>
            </w:r>
            <w:r>
              <w:t xml:space="preserve"> </w:t>
            </w:r>
            <w:r>
              <w:t xml:space="preserve">October 24, 2023</w:t>
            </w:r>
          </w:p>
        </w:tc>
      </w:tr>
      <w:tr>
        <w:tc>
          <w:tcPr/>
          <w:p>
            <w:pPr>
              <w:pStyle w:val="Compact"/>
              <w:jc w:val="left"/>
            </w:pPr>
            <w:r>
              <w:rPr>
                <w:bCs/>
                <w:b/>
              </w:rPr>
              <w:t xml:space="preserve">Location:</w:t>
            </w:r>
            <w:r>
              <w:t xml:space="preserve"> </w:t>
            </w:r>
            <w:r>
              <w:t xml:space="preserve">Japan Osaka, Abeno Ward</w:t>
            </w:r>
          </w:p>
        </w:tc>
        <w:tc>
          <w:tcPr/>
          <w:p>
            <w:pPr>
              <w:pStyle w:val="Compact"/>
              <w:jc w:val="left"/>
            </w:pPr>
            <w:r>
              <w:rPr>
                <w:bCs/>
                <w:b/>
              </w:rPr>
              <w:t xml:space="preserve">Department:</w:t>
            </w:r>
            <w:r>
              <w:t xml:space="preserve"> </w:t>
            </w:r>
            <w:r>
              <w:t xml:space="preserve">Advanced Powertrain Systems</w:t>
            </w:r>
          </w:p>
        </w:tc>
      </w:tr>
      <w:tr>
        <w:tc>
          <w:tcPr/>
          <w:p>
            <w:pPr>
              <w:pStyle w:val="Compact"/>
              <w:jc w:val="left"/>
            </w:pPr>
            <w:r>
              <w:rPr>
                <w:bCs/>
                <w:b/>
              </w:rPr>
              <w:t xml:space="preserve">Engineer Under Review:</w:t>
            </w:r>
            <w:r>
              <w:t xml:space="preserve"> </w:t>
            </w:r>
            <w:r>
              <w:t xml:space="preserve">[Name Redacted]</w:t>
            </w:r>
          </w:p>
        </w:tc>
        <w:tc>
          <w:tcPr/>
          <w:p>
            <w:pPr>
              <w:pStyle w:val="Compact"/>
              <w:jc w:val="left"/>
            </w:pPr>
            <w:r>
              <w:rPr>
                <w:bCs/>
                <w:b/>
              </w:rPr>
              <w:t xml:space="preserve">Reviewer:</w:t>
            </w:r>
            <w:r>
              <w:t xml:space="preserve"> </w:t>
            </w:r>
            <w:r>
              <w:t xml:space="preserve">Senior Technical Lead</w:t>
            </w:r>
          </w:p>
        </w:tc>
      </w:tr>
    </w:tbl>
    <w:bookmarkStart w:id="20" w:name="executive-summary"/>
    <w:p>
      <w:pPr>
        <w:pStyle w:val="Heading2"/>
      </w:pPr>
      <w:r>
        <w:t xml:space="preserve">1. Executive Summary</w:t>
      </w:r>
    </w:p>
    <w:p>
      <w:pPr>
        <w:pStyle w:val="FirstParagraph"/>
      </w:pPr>
      <w:r>
        <w:t xml:space="preserve">This Peer Review Report serves as a comprehensive evaluation of the technical competencies, project contributions, and professional conduct of the designated Automotive Engineer stationed at our development center in Japan Osaka. The review period covers the last fiscal quarter, focusing heavily on the engineer's role in the development of next-generation hybrid powertrain systems. Given the strategic importance of the Osaka region as a hub for automotive manufacturing and innovation in Western Japan, this assessment is critical for ensuring alignment with both corporate standards and the rigorous expectations of the Japanese automotive industry.</w:t>
      </w:r>
    </w:p>
    <w:p>
      <w:pPr>
        <w:pStyle w:val="BodyText"/>
      </w:pPr>
      <w:r>
        <w:t xml:space="preserve">The subject engineer has demonstrated a high level of technical proficiency in vehicle dynamics and thermal management. However, this report also highlights specific areas regarding cross-functional communication and adherence to local engineering protocols that require attention. The following sections detail the findings based on technical deliverables, safety compliance, and team integration within the Osaka facility.</w:t>
      </w:r>
    </w:p>
    <w:bookmarkEnd w:id="20"/>
    <w:bookmarkStart w:id="21" w:name="X1b623bee7cfa5a3984f1afb95535f79aa8de48a"/>
    <w:p>
      <w:pPr>
        <w:pStyle w:val="Heading2"/>
      </w:pPr>
      <w:r>
        <w:t xml:space="preserve">2. Technical Competency and Engineering Performance</w:t>
      </w:r>
    </w:p>
    <w:p>
      <w:pPr>
        <w:pStyle w:val="FirstParagraph"/>
      </w:pPr>
      <w:r>
        <w:t xml:space="preserve">The primary focus of this review is the engineer's ability to execute complex automotive engineering tasks. During this period, the engineer was responsible for the simulation and validation of battery cooling systems for a new compact SUV model. The technical analysis provided was robust, utilizing advanced CFD (Computational Fluid Dynamics) tools effectively. The data presented during the technical review meetings in Osaka was accurate, well-documented, and aligned with the project's critical path.</w:t>
      </w:r>
    </w:p>
    <w:p>
      <w:pPr>
        <w:pStyle w:val="BodyText"/>
      </w:pPr>
      <w:r>
        <w:t xml:space="preserve">Furthermore, the engineer showed a strong understanding of the specific regulatory requirements for automotive emissions and safety standards applicable in Japan. This is a crucial aspect for any Automotive Engineer operating in this region, as compliance with the Ministry of Land, Infrastructure, Transport and Tourism (MLIT) regulations is non-negotiable. The engineer successfully identified potential thermal runaway risks during the prototype phase, proposing a design modification that was subsequently adopted by the design team. This proactive approach to problem-solving reflects a high degree of engineering maturity.</w:t>
      </w:r>
    </w:p>
    <w:bookmarkEnd w:id="21"/>
    <w:bookmarkStart w:id="22" w:name="project-management-and-collaboration"/>
    <w:p>
      <w:pPr>
        <w:pStyle w:val="Heading2"/>
      </w:pPr>
      <w:r>
        <w:t xml:space="preserve">3. Project Management and Collaboration</w:t>
      </w:r>
    </w:p>
    <w:p>
      <w:pPr>
        <w:pStyle w:val="FirstParagraph"/>
      </w:pPr>
      <w:r>
        <w:t xml:space="preserve">Working within the Japan Osaka facility requires a deep understanding of collaborative workflows, often characterized by the "Ringi" decision-making process and a strong emphasis on consensus. The engineer has made significant strides in adapting to this cultural framework. They have actively participated in daily stand-up meetings and weekly project reviews, ensuring that their tasks remain synchronized with the broader team objectives.</w:t>
      </w:r>
    </w:p>
    <w:p>
      <w:pPr>
        <w:pStyle w:val="BodyText"/>
      </w:pPr>
      <w:r>
        <w:t xml:space="preserve">However, there is room for improvement in the documentation of engineering changes. While the technical solutions are sound, the formal submission of change requests to the central headquarters in Tokyo was occasionally delayed. In the Japanese automotive sector, meticulous documentation is as important as the engineering itself. The engineer must ensure that all technical decisions are recorded with the same precision as the calculations themselves to facilitate seamless audits and future maintenance.</w:t>
      </w:r>
    </w:p>
    <w:bookmarkEnd w:id="22"/>
    <w:bookmarkStart w:id="23" w:name="safety-quality-and-compliance"/>
    <w:p>
      <w:pPr>
        <w:pStyle w:val="Heading2"/>
      </w:pPr>
      <w:r>
        <w:t xml:space="preserve">4. Safety, Quality, and Compliance</w:t>
      </w:r>
    </w:p>
    <w:p>
      <w:pPr>
        <w:pStyle w:val="FirstParagraph"/>
      </w:pPr>
      <w:r>
        <w:t xml:space="preserve">Safety is the cornerstone of automotive engineering, particularly in a market as demanding as Japan. The engineer has consistently adhered to the company's safety protocols within the Osaka testing labs. Their work on the crashworthiness analysis of the passenger compartment met all internal quality benchmarks. The attention to detail regarding material selection and structural integrity was commendable.</w:t>
      </w:r>
    </w:p>
    <w:p>
      <w:pPr>
        <w:pStyle w:val="BodyText"/>
      </w:pPr>
      <w:r>
        <w:t xml:space="preserve">The concept of "Kaizen" (continuous improvement) was evident in the engineer's approach to testing procedures. They proposed a minor adjustment to the vibration testing setup that reduced cycle time by 15% without compromising data integrity. This initiative aligns perfectly with the operational philosophy of our Osaka plant and demonstrates a commitment to efficiency and quality.</w:t>
      </w:r>
    </w:p>
    <w:bookmarkEnd w:id="23"/>
    <w:bookmarkStart w:id="24" w:name="areas-for-development"/>
    <w:p>
      <w:pPr>
        <w:pStyle w:val="Heading2"/>
      </w:pPr>
      <w:r>
        <w:t xml:space="preserve">5. Areas for Development</w:t>
      </w:r>
    </w:p>
    <w:p>
      <w:pPr>
        <w:pStyle w:val="FirstParagraph"/>
      </w:pPr>
      <w:r>
        <w:t xml:space="preserve">To further enhance their effectiveness as an Automotive Engineer in this specific regional context, the following areas are recommended for development:</w:t>
      </w:r>
    </w:p>
    <w:p>
      <w:pPr>
        <w:numPr>
          <w:ilvl w:val="0"/>
          <w:numId w:val="1001"/>
        </w:numPr>
        <w:pStyle w:val="Compact"/>
      </w:pPr>
      <w:r>
        <w:rPr>
          <w:bCs/>
          <w:b/>
        </w:rPr>
        <w:t xml:space="preserve">Language Proficiency:</w:t>
      </w:r>
      <w:r>
        <w:t xml:space="preserve"> </w:t>
      </w:r>
      <w:r>
        <w:t xml:space="preserve">While technical English is sufficient, improving business Japanese would facilitate better integration with local suppliers and manufacturing staff in the Osaka area.</w:t>
      </w:r>
    </w:p>
    <w:p>
      <w:pPr>
        <w:numPr>
          <w:ilvl w:val="0"/>
          <w:numId w:val="1001"/>
        </w:numPr>
        <w:pStyle w:val="Compact"/>
      </w:pPr>
      <w:r>
        <w:rPr>
          <w:bCs/>
          <w:b/>
        </w:rPr>
        <w:t xml:space="preserve">Stakeholder Management:</w:t>
      </w:r>
      <w:r>
        <w:t xml:space="preserve"> </w:t>
      </w:r>
      <w:r>
        <w:t xml:space="preserve">The engineer should focus on building stronger relationships with senior stakeholders, ensuring that technical challenges are communicated early and transparently.</w:t>
      </w:r>
    </w:p>
    <w:p>
      <w:pPr>
        <w:numPr>
          <w:ilvl w:val="0"/>
          <w:numId w:val="1001"/>
        </w:numPr>
        <w:pStyle w:val="Compact"/>
      </w:pPr>
      <w:r>
        <w:rPr>
          <w:bCs/>
          <w:b/>
        </w:rPr>
        <w:t xml:space="preserve">Regulatory Depth:</w:t>
      </w:r>
      <w:r>
        <w:t xml:space="preserve"> </w:t>
      </w:r>
      <w:r>
        <w:t xml:space="preserve">A deeper dive into the evolving EV (Electric Vehicle) infrastructure standards in Japan would be beneficial for future projects.</w:t>
      </w:r>
    </w:p>
    <w:bookmarkEnd w:id="24"/>
    <w:bookmarkStart w:id="25" w:name="conclusion"/>
    <w:p>
      <w:pPr>
        <w:pStyle w:val="Heading2"/>
      </w:pPr>
      <w:r>
        <w:t xml:space="preserve">6. Conclusion</w:t>
      </w:r>
    </w:p>
    <w:p>
      <w:pPr>
        <w:pStyle w:val="FirstParagraph"/>
      </w:pPr>
      <w:r>
        <w:t xml:space="preserve">In conclusion, this Peer Review Report affirms that the Automotive Engineer under review is a valuable asset to the Japan Osaka development team. Their technical skills are advanced, and their contributions to the current powertrain project are significant. By addressing the minor administrative and communication gaps identified in this report, the engineer is well-positioned for a promotion to a senior technical role within the next review cycle. The management team in Osaka remains committed to supporting their professional growth and integration into the local engineering culture.</w:t>
      </w:r>
    </w:p>
    <w:p>
      <w:pPr>
        <w:pStyle w:val="BodyText"/>
      </w:pPr>
      <w:r>
        <w:rPr>
          <w:bCs/>
          <w:b/>
        </w:rPr>
        <w:t xml:space="preserve">Reviewer Signature</w:t>
      </w:r>
      <w:r>
        <w:br/>
      </w:r>
      <w:r>
        <w:t xml:space="preserve">Senior Technical Lead</w:t>
      </w:r>
      <w:r>
        <w:br/>
      </w:r>
      <w:r>
        <w:t xml:space="preserve">Osaka Engineering Center</w:t>
      </w:r>
    </w:p>
    <w:p>
      <w:pPr>
        <w:pStyle w:val="BodyText"/>
      </w:pPr>
      <w:r>
        <w:rPr>
          <w:bCs/>
          <w:b/>
        </w:rPr>
        <w:t xml:space="preserve">Engineer Acknowledgment</w:t>
      </w:r>
      <w:r>
        <w:br/>
      </w:r>
      <w:r>
        <w:t xml:space="preserve">Automotive Engineer</w:t>
      </w:r>
      <w:r>
        <w:br/>
      </w:r>
      <w:r>
        <w:t xml:space="preserve">Date: _______________</w:t>
      </w:r>
    </w:p>
    <w:p>
      <w:pPr>
        <w:pStyle w:val="BodyText"/>
      </w:pPr>
      <w:r>
        <w:t xml:space="preserve">Confidential Document - Internal Use Only. Generated for the Japan Osaka Automotive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Japan Osaka</dc:title>
  <dc:creator/>
  <dc:language>en</dc:language>
  <cp:keywords/>
  <dcterms:created xsi:type="dcterms:W3CDTF">2026-10-10T07:03:13Z</dcterms:created>
  <dcterms:modified xsi:type="dcterms:W3CDTF">2026-10-10T07:03:13Z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