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professional conduct, and project contributions of the designated Automotive Engineer operating within the industrial sector of Kuwait City. The review focuses on the engineer's ability to navigate the unique environmental and regulatory challenges present in Kuwait while maintaining high standards of automotive design, testing, and maintenance. The evaluation confirms that the subject demonstrates a robust understanding of modern automotive systems, with specific strengths in thermal management and emissions control tailored to the Gulf region's climate.</w:t>
      </w:r>
    </w:p>
    <w:bookmarkEnd w:id="21"/>
    <w:bookmarkStart w:id="22" w:name="Xdb53a6f7895b887d3ae5795451979d57c924616"/>
    <w:p>
      <w:pPr>
        <w:pStyle w:val="Heading2"/>
      </w:pPr>
      <w:r>
        <w:t xml:space="preserve">2. Contextual Analysis: Automotive Engineering in Kuwait City</w:t>
      </w:r>
    </w:p>
    <w:p>
      <w:pPr>
        <w:pStyle w:val="FirstParagraph"/>
      </w:pPr>
      <w:r>
        <w:t xml:space="preserve">The role of an Automotive Engineer in Kuwait City is distinct due to the extreme environmental conditions. Temperatures frequently exceed 50°C (122°F), placing immense stress on vehicle cooling systems, battery performance, and material durability. Furthermore, the presence of fine desert dust requires specialized filtration and sealing solutions. This review evaluates how effectively the engineer has adapted standard automotive engineering principles to these local realities.</w:t>
      </w:r>
    </w:p>
    <w:p>
      <w:pPr>
        <w:pStyle w:val="BodyText"/>
      </w:pPr>
      <w:r>
        <w:t xml:space="preserve">Additionally, Kuwait is actively pursuing its "New Kuwait 2035" vision, which includes significant investments in sustainable transport and electric vehicle (EV) infrastructure. An Automotive Engineer in this region must not only maintain legacy internal combustion engine (ICE) fleets but also pioneer the integration of EV technologies suitable for high-heat environments. The subject's engagement with these dual mandates is a critical component of this assessment.</w:t>
      </w:r>
    </w:p>
    <w:bookmarkEnd w:id="22"/>
    <w:bookmarkStart w:id="26" w:name="technical-competency-evaluation"/>
    <w:p>
      <w:pPr>
        <w:pStyle w:val="Heading2"/>
      </w:pPr>
      <w:r>
        <w:t xml:space="preserve">3. Technical Competency Evaluation</w:t>
      </w:r>
    </w:p>
    <w:bookmarkStart w:id="23" w:name="thermal-management-and-cooling-systems"/>
    <w:p>
      <w:pPr>
        <w:pStyle w:val="Heading3"/>
      </w:pPr>
      <w:r>
        <w:t xml:space="preserve">3.1 Thermal Management and Cooling Systems</w:t>
      </w:r>
    </w:p>
    <w:p>
      <w:pPr>
        <w:pStyle w:val="FirstParagraph"/>
      </w:pPr>
      <w:r>
        <w:t xml:space="preserve">The engineer has demonstrated exceptional skill in optimizing thermal management systems. During the recent fleet reliability study conducted in Kuwait City, the subject proposed modifications to radiator airflow dynamics and coolant formulations that resulted in a 15% reduction in overheating incidents during peak summer months. This practical application of thermodynamics directly addresses the specific climatic challenges of Kuwait.</w:t>
      </w:r>
    </w:p>
    <w:bookmarkEnd w:id="23"/>
    <w:bookmarkStart w:id="24" w:name="X61e66a76f0da0a6bfd924ff3ea45e5aa1b55714"/>
    <w:p>
      <w:pPr>
        <w:pStyle w:val="Heading3"/>
      </w:pPr>
      <w:r>
        <w:t xml:space="preserve">3.2 Emissions Control and Regulatory Compliance</w:t>
      </w:r>
    </w:p>
    <w:p>
      <w:pPr>
        <w:pStyle w:val="FirstParagraph"/>
      </w:pPr>
      <w:r>
        <w:t xml:space="preserve">Kuwait has stringent environmental regulations regarding vehicle emissions. The Automotive Engineer under review has shown a thorough understanding of these legal frameworks. Their work on catalytic converter efficiency and particulate filter maintenance protocols ensures that the vehicles they oversee comply with Kuwaiti environmental standards. The engineer successfully balanced performance requirements with the necessity of reducing the carbon footprint in the urban center of Kuwait City.</w:t>
      </w:r>
    </w:p>
    <w:bookmarkEnd w:id="24"/>
    <w:bookmarkStart w:id="25" w:name="electric-vehicle-adaptation"/>
    <w:p>
      <w:pPr>
        <w:pStyle w:val="Heading3"/>
      </w:pPr>
      <w:r>
        <w:t xml:space="preserve">3.3 Electric Vehicle Adaptation</w:t>
      </w:r>
    </w:p>
    <w:p>
      <w:pPr>
        <w:pStyle w:val="FirstParagraph"/>
      </w:pPr>
      <w:r>
        <w:t xml:space="preserve">In the context of Kuwait's push toward electrification, the engineer has led pilot programs testing EV battery cooling systems. Their analysis of battery degradation rates under Kuwaiti heat has provided valuable data for local policymakers and manufacturers. This forward-thinking approach positions the engineer as a key asset in the transition toward sustainable mobility in the region.</w:t>
      </w:r>
    </w:p>
    <w:bookmarkEnd w:id="25"/>
    <w:bookmarkEnd w:id="26"/>
    <w:bookmarkStart w:id="27" w:name="project-management-and-collaboration"/>
    <w:p>
      <w:pPr>
        <w:pStyle w:val="Heading2"/>
      </w:pPr>
      <w:r>
        <w:t xml:space="preserve">4. Project Management and Collaboration</w:t>
      </w:r>
    </w:p>
    <w:p>
      <w:pPr>
        <w:pStyle w:val="FirstParagraph"/>
      </w:pPr>
      <w:r>
        <w:t xml:space="preserve">Automotive engineering in Kuwait City often involves cross-border collaboration with international manufacturers and local government entities. This Peer Review Report highlights the engineer's ability to communicate complex technical data to non-technical stakeholders, including municipal authorities and private sector clients.</w:t>
      </w:r>
    </w:p>
    <w:p>
      <w:pPr>
        <w:pStyle w:val="BodyText"/>
      </w:pPr>
      <w:r>
        <w:t xml:space="preserve">The subject has effectively managed multidisciplinary teams, coordinating between mechanical designers, software engineers, and local technicians. Their leadership style fosters a culture of safety and precision, which is paramount when dealing with high-performance vehicles and heavy-duty transport logistics common in Kuwait's industrial zones.</w:t>
      </w:r>
    </w:p>
    <w:bookmarkEnd w:id="27"/>
    <w:bookmarkStart w:id="28" w:name="areas-for-improvement"/>
    <w:p>
      <w:pPr>
        <w:pStyle w:val="Heading2"/>
      </w:pPr>
      <w:r>
        <w:t xml:space="preserve">5. Areas for Improvement</w:t>
      </w:r>
    </w:p>
    <w:p>
      <w:pPr>
        <w:pStyle w:val="FirstParagraph"/>
      </w:pPr>
      <w:r>
        <w:t xml:space="preserve">While the engineer's technical skills are commendable, this report identifies opportunities for growth. Specifically, there is a need for deeper integration of artificial intelligence (AI) in predictive maintenance models. Given the rapid digitalization of the automotive sector in Kuwait, leveraging AI to predict component failures before they occur could further enhance fleet reliability.</w:t>
      </w:r>
    </w:p>
    <w:p>
      <w:pPr>
        <w:pStyle w:val="BodyText"/>
      </w:pPr>
      <w:r>
        <w:t xml:space="preserve">Additionally, while the engineer is proficient in current regulations, staying ahead of future legislative changes regarding autonomous driving and connected vehicles in the Middle East will be crucial. Continuous professional development in these emerging fields is recommended.</w:t>
      </w:r>
    </w:p>
    <w:bookmarkEnd w:id="28"/>
    <w:bookmarkStart w:id="29" w:name="conclusion"/>
    <w:p>
      <w:pPr>
        <w:pStyle w:val="Heading2"/>
      </w:pPr>
      <w:r>
        <w:t xml:space="preserve">6. Conclusion</w:t>
      </w:r>
    </w:p>
    <w:p>
      <w:pPr>
        <w:pStyle w:val="FirstParagraph"/>
      </w:pPr>
      <w:r>
        <w:t xml:space="preserve">In conclusion, this Peer Review Report affirms that the Automotive Engineer in question is a highly competent professional who is well-adapted to the demands of working in Kuwait City. Their ability to tailor engineering solutions to the extreme heat and dust of the region, combined with their commitment to regulatory compliance and sustainability, makes them an invaluable member of the engineering community. The subject is recommended for continued advancement and leadership roles in automotive projects within Kuwait.</w:t>
      </w:r>
    </w:p>
    <w:bookmarkEnd w:id="29"/>
    <w:p>
      <w:pPr>
        <w:pStyle w:val="BodyText"/>
      </w:pPr>
      <w:r>
        <w:rPr>
          <w:bCs/>
          <w:b/>
        </w:rPr>
        <w:t xml:space="preserve">Reviewed By:</w:t>
      </w:r>
    </w:p>
    <w:p>
      <w:pPr>
        <w:pStyle w:val="BodyText"/>
      </w:pPr>
      <w:r>
        <w:t xml:space="preserve">Senior Engineering Review Board</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Kuwait City</dc:title>
  <dc:creator/>
  <dc:language>en</dc:language>
  <cp:keywords/>
  <dcterms:created xsi:type="dcterms:W3CDTF">2026-10-10T02:45:06Z</dcterms:created>
  <dcterms:modified xsi:type="dcterms:W3CDTF">2026-10-10T02:45:06Z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