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Automotive</w:t>
      </w:r>
      <w:r>
        <w:t xml:space="preserve"> </w:t>
      </w:r>
      <w:r>
        <w:t xml:space="preserve">Engineer</w:t>
      </w:r>
      <w:r>
        <w:t xml:space="preserve"> </w:t>
      </w:r>
      <w:r>
        <w:t xml:space="preserve">-</w:t>
      </w:r>
      <w:r>
        <w:t xml:space="preserve"> </w:t>
      </w:r>
      <w:r>
        <w:t xml:space="preserve">Auckland,</w:t>
      </w:r>
      <w:r>
        <w:t xml:space="preserve"> </w:t>
      </w:r>
      <w:r>
        <w:t xml:space="preserve">New</w:t>
      </w:r>
      <w:r>
        <w:t xml:space="preserve"> </w:t>
      </w:r>
      <w:r>
        <w:t xml:space="preserve">Zealand</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Competency Assessment of an Automotive Engineer</w:t>
      </w:r>
    </w:p>
    <w:p>
      <w:pPr>
        <w:pStyle w:val="BodyText"/>
      </w:pPr>
      <w:r>
        <w:rPr>
          <w:bCs/>
          <w:b/>
        </w:rPr>
        <w:t xml:space="preserve">Location:</w:t>
      </w:r>
      <w:r>
        <w:t xml:space="preserve"> </w:t>
      </w:r>
      <w:r>
        <w:t xml:space="preserve">Auckland, New Zealand</w:t>
      </w:r>
    </w:p>
    <w:p>
      <w:pPr>
        <w:pStyle w:val="BodyText"/>
      </w:pPr>
      <w:r>
        <w:rPr>
          <w:bCs/>
          <w:b/>
        </w:rPr>
        <w:t xml:space="preserve">Date:</w:t>
      </w:r>
      <w:r>
        <w:t xml:space="preserve"> </w:t>
      </w:r>
      <w:r>
        <w:t xml:space="preserve">October 24, 2023</w:t>
      </w:r>
    </w:p>
    <w:p>
      <w:pPr>
        <w:pStyle w:val="BodyText"/>
      </w:pPr>
      <w:r>
        <w:rPr>
          <w:bCs/>
          <w:b/>
        </w:rPr>
        <w:t xml:space="preserve">Reviewing Body:</w:t>
      </w:r>
      <w:r>
        <w:t xml:space="preserve"> </w:t>
      </w:r>
      <w:r>
        <w:t xml:space="preserve">Auckland Engineering Standards Committee</w:t>
      </w:r>
    </w:p>
    <w:bookmarkEnd w:id="20"/>
    <w:bookmarkStart w:id="21" w:name="executive-summary"/>
    <w:p>
      <w:pPr>
        <w:pStyle w:val="Heading2"/>
      </w:pPr>
      <w:r>
        <w:t xml:space="preserve">1. Executive Summary</w:t>
      </w:r>
    </w:p>
    <w:p>
      <w:pPr>
        <w:pStyle w:val="FirstParagraph"/>
      </w:pPr>
      <w:r>
        <w:t xml:space="preserve">This Peer Review Report has been commissioned to evaluate the technical proficiency, professional conduct, and engineering capabilities of a candidate applying for senior recognition within the Automotive Engineer sector in New Zealand Auckland. The review process adheres to the strict guidelines set forth by Engineering New Zealand and aligns with the specific regulatory requirements of the Auckland region. The candidate has demonstrated a robust understanding of automotive systems, a commitment to safety standards, and an ability to navigate the unique logistical and environmental challenges present in the Auckland market.</w:t>
      </w:r>
    </w:p>
    <w:bookmarkEnd w:id="21"/>
    <w:bookmarkStart w:id="22" w:name="introduction-and-scope"/>
    <w:p>
      <w:pPr>
        <w:pStyle w:val="Heading2"/>
      </w:pPr>
      <w:r>
        <w:t xml:space="preserve">2. Introduction and Scope</w:t>
      </w:r>
    </w:p>
    <w:p>
      <w:pPr>
        <w:pStyle w:val="FirstParagraph"/>
      </w:pPr>
      <w:r>
        <w:t xml:space="preserve">The automotive industry in New Zealand Auckland is undergoing a significant transformation, driven by the global shift toward electrification and the local necessity for vehicles capable of withstanding high humidity and coastal corrosion. This Peer Review Report aims to assess whether the candidate possesses the requisite skills to contribute effectively to this evolving landscape. The scope of this review includes an analysis of the candidate's design methodologies, compliance with New Zealand Standards (NZS), and their practical experience within the Auckland engineering ecosystem.</w:t>
      </w:r>
    </w:p>
    <w:bookmarkEnd w:id="22"/>
    <w:bookmarkStart w:id="26" w:name="technical-competency-assessment"/>
    <w:p>
      <w:pPr>
        <w:pStyle w:val="Heading2"/>
      </w:pPr>
      <w:r>
        <w:t xml:space="preserve">3. Technical Competency Assessment</w:t>
      </w:r>
    </w:p>
    <w:bookmarkStart w:id="23" w:name="vehicle-dynamics-and-design"/>
    <w:p>
      <w:pPr>
        <w:pStyle w:val="Heading3"/>
      </w:pPr>
      <w:r>
        <w:t xml:space="preserve">3.1 Vehicle Dynamics and Design</w:t>
      </w:r>
    </w:p>
    <w:p>
      <w:pPr>
        <w:pStyle w:val="FirstParagraph"/>
      </w:pPr>
      <w:r>
        <w:t xml:space="preserve">The candidate has exhibited a high level of competence in vehicle dynamics, specifically regarding suspension tuning and chassis rigidity. Given the diverse terrain surrounding Auckland, from the urban sprawl of the isthmus to the rugged landscapes of the Waitakere Ranges, an Automotive Engineer must ensure vehicle stability and comfort. The candidate’s portfolio demonstrates successful projects where they optimized suspension geometry to handle both high-speed motorway driving and uneven rural roads, a critical requirement for vehicles operating in New Zealand Auckland.</w:t>
      </w:r>
    </w:p>
    <w:bookmarkEnd w:id="23"/>
    <w:bookmarkStart w:id="24" w:name="electrification-and-powertrain-systems"/>
    <w:p>
      <w:pPr>
        <w:pStyle w:val="Heading3"/>
      </w:pPr>
      <w:r>
        <w:t xml:space="preserve">3.2 Electrification and Powertrain Systems</w:t>
      </w:r>
    </w:p>
    <w:p>
      <w:pPr>
        <w:pStyle w:val="FirstParagraph"/>
      </w:pPr>
      <w:r>
        <w:t xml:space="preserve">A key focus of this Peer Review Report is the candidate's expertise in electric vehicle (EV) technology. Auckland is rapidly expanding its charging infrastructure, and the demand for skilled engineers who can manage battery thermal management and high-voltage safety is at an all-time high. The candidate has shown proficiency in designing powertrain systems that are efficient and safe. Their work on thermal management systems specifically addresses the challenge of maintaining battery health in Auckland’s warm, humid summers, demonstrating a localized approach to engineering solutions.</w:t>
      </w:r>
    </w:p>
    <w:bookmarkEnd w:id="24"/>
    <w:bookmarkStart w:id="25" w:name="Xcd70bd63f5b665a21b7a60ee0bab6bc49fa3ed3"/>
    <w:p>
      <w:pPr>
        <w:pStyle w:val="Heading3"/>
      </w:pPr>
      <w:r>
        <w:t xml:space="preserve">3.3 Corrosion Resistance and Materials Science</w:t>
      </w:r>
    </w:p>
    <w:p>
      <w:pPr>
        <w:pStyle w:val="FirstParagraph"/>
      </w:pPr>
      <w:r>
        <w:t xml:space="preserve">Operating in a coastal environment like New Zealand Auckland presents unique challenges regarding material degradation. The candidate has demonstrated a thorough understanding of corrosion protection strategies. Their designs incorporate advanced galvanization techniques and the use of corrosion-resistant alloys, ensuring longevity for vehicles exposed to salt spray and high moisture levels. This attention to material science is vital for maintaining the integrity of automotive components in the Auckland region.</w:t>
      </w:r>
    </w:p>
    <w:bookmarkEnd w:id="25"/>
    <w:bookmarkEnd w:id="26"/>
    <w:bookmarkStart w:id="27" w:name="Xc1bf6019d7c7f546cd756b019a9b2d8bdab0c79"/>
    <w:p>
      <w:pPr>
        <w:pStyle w:val="Heading2"/>
      </w:pPr>
      <w:r>
        <w:t xml:space="preserve">4. Regulatory Compliance and Safety Standards</w:t>
      </w:r>
    </w:p>
    <w:p>
      <w:pPr>
        <w:pStyle w:val="FirstParagraph"/>
      </w:pPr>
      <w:r>
        <w:t xml:space="preserve">Compliance with local regulations is non-negotiable for any Automotive Engineer practicing in New Zealand. This Peer Review Report confirms that the candidate is well-versed in the Land Transport Rule: Vehicle Dimensions and Mass 2016 and the relevant New Zealand Standards (NZS) regarding vehicle safety. The candidate’s ability to interpret and apply these regulations ensures that their designs meet the legal requirements for roadworthiness in Auckland. Furthermore, their commitment to safety extends beyond compliance, incorporating best practices for occupant protection and pedestrian safety, which are increasingly prioritized in Auckland’s urban planning.</w:t>
      </w:r>
    </w:p>
    <w:bookmarkEnd w:id="27"/>
    <w:bookmarkStart w:id="28" w:name="professional-conduct-and-collaboration"/>
    <w:p>
      <w:pPr>
        <w:pStyle w:val="Heading2"/>
      </w:pPr>
      <w:r>
        <w:t xml:space="preserve">5. Professional Conduct and Collaboration</w:t>
      </w:r>
    </w:p>
    <w:p>
      <w:pPr>
        <w:pStyle w:val="FirstParagraph"/>
      </w:pPr>
      <w:r>
        <w:t xml:space="preserve">The engineering community in Auckland values collaboration and ethical practice. This Peer Review Report highlights the candidate’s strong interpersonal skills and their ability to work effectively within multidisciplinary teams. Feedback from colleagues indicates that the candidate fosters a culture of continuous improvement and knowledge sharing. Their professional conduct aligns with the Code of Professional Conduct for Engineers in New Zealand, demonstrating integrity, accountability, and a commitment to public safety.</w:t>
      </w:r>
    </w:p>
    <w:bookmarkEnd w:id="28"/>
    <w:bookmarkStart w:id="29" w:name="recommendations"/>
    <w:p>
      <w:pPr>
        <w:pStyle w:val="Heading2"/>
      </w:pPr>
      <w:r>
        <w:t xml:space="preserve">6. Recommendations</w:t>
      </w:r>
    </w:p>
    <w:p>
      <w:pPr>
        <w:pStyle w:val="FirstParagraph"/>
      </w:pPr>
      <w:r>
        <w:t xml:space="preserve">Based on the comprehensive evaluation conducted for this Peer Review Report, the committee recommends the candidate for full professional recognition as an Automotive Engineer in New Zealand Auckland. Their technical expertise, particularly in electrification and corrosion resistance, positions them as a valuable asset to the local industry. It is recommended that the candidate continues to engage with local engineering bodies to stay abreast of emerging technologies and regulatory changes specific to the Auckland region.</w:t>
      </w:r>
    </w:p>
    <w:bookmarkEnd w:id="29"/>
    <w:p>
      <w:pPr>
        <w:pStyle w:val="BodyText"/>
      </w:pPr>
      <w:r>
        <w:rPr>
          <w:bCs/>
          <w:b/>
        </w:rPr>
        <w:t xml:space="preserve">Reviewed by:</w:t>
      </w:r>
    </w:p>
    <w:p>
      <w:pPr>
        <w:pStyle w:val="BodyText"/>
      </w:pPr>
      <w:r>
        <w:t xml:space="preserve">Dr. Sarah Jenkins, CPEng</w:t>
      </w:r>
    </w:p>
    <w:p>
      <w:pPr>
        <w:pStyle w:val="BodyText"/>
      </w:pPr>
      <w:r>
        <w:t xml:space="preserve">Senior Reviewer, Auckland Engineering Standards Committee</w:t>
      </w:r>
    </w:p>
    <w:p>
      <w:pPr>
        <w:pStyle w:val="BodyText"/>
      </w:pPr>
      <w:r>
        <w:rPr>
          <w:iCs/>
          <w:i/>
        </w:rPr>
        <w:t xml:space="preserve">Engineering New Zealand Chartered Professional Engineer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Automotive Engineer - Auckland, New Zealand</dc:title>
  <dc:creator/>
  <dc:language>en</dc:language>
  <cp:keywords/>
  <dcterms:created xsi:type="dcterms:W3CDTF">2026-10-10T05:52:54Z</dcterms:created>
  <dcterms:modified xsi:type="dcterms:W3CDTF">2026-10-10T05:52:54Z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