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acumen, and operational efficiency of a designated Automotive Engineer operating within the industrial landscape of Pakistan Karachi. The automotive sector in Karachi is a critical component of the national economy, serving as a hub for manufacturing, assembly, and aftermarket services. This report assesses the engineer's ability to navigate the specific regulatory, environmental, and technical challenges inherent to this region while maintaining global standards of engineering excellence.</w:t>
      </w:r>
    </w:p>
    <w:bookmarkEnd w:id="21"/>
    <w:bookmarkStart w:id="22" w:name="X4669b2f6d3ce29b91bb275a15e4850174a42ab7"/>
    <w:p>
      <w:pPr>
        <w:pStyle w:val="Heading2"/>
      </w:pPr>
      <w:r>
        <w:t xml:space="preserve">2. Contextual Analysis: The Karachi Automotive Ecosystem</w:t>
      </w:r>
    </w:p>
    <w:p>
      <w:pPr>
        <w:pStyle w:val="FirstParagraph"/>
      </w:pPr>
      <w:r>
        <w:t xml:space="preserve">To accurately review an Automotive Engineer in this context, one must consider the unique environment of Pakistan Karachi. The city hosts major assembly plants and a vibrant network of component suppliers. The engineer is expected to manage operations amidst fluctuating supply chain dynamics, high ambient temperatures, and specific fuel quality variations common in the region.</w:t>
      </w:r>
    </w:p>
    <w:p>
      <w:pPr>
        <w:pStyle w:val="BodyText"/>
      </w:pPr>
      <w:r>
        <w:t xml:space="preserve">Furthermore, the engineer must adhere to the stringent regulations set forth by the Pakistan Automotive Manufacturers Association (PAMA) and the Ministry of Industries and Production. This Peer Review Report evaluates how effectively the subject integrates these local compliance requirements with modern engineering practices. The ability to adapt global automotive standards to the local infrastructure of Karachi is a key performance indicator assessed herein.</w:t>
      </w:r>
    </w:p>
    <w:bookmarkEnd w:id="22"/>
    <w:bookmarkStart w:id="23" w:name="X3dac9112a22887633c3f70ce635a2865aecf81d"/>
    <w:p>
      <w:pPr>
        <w:pStyle w:val="Heading2"/>
      </w:pPr>
      <w:r>
        <w:t xml:space="preserve">3. Technical Competency and Engineering Standards</w:t>
      </w:r>
    </w:p>
    <w:p>
      <w:pPr>
        <w:pStyle w:val="FirstParagraph"/>
      </w:pPr>
      <w:r>
        <w:t xml:space="preserve">The core of this assessment focuses on the technical proficiency of the Automotive Engineer. The review confirms that the subject demonstrates a robust understanding of internal combustion engine dynamics, chassis design, and increasingly, the integration of hybrid technologies which are gaining traction in the Pakistani market.</w:t>
      </w:r>
    </w:p>
    <w:p>
      <w:pPr>
        <w:pStyle w:val="BodyText"/>
      </w:pPr>
      <w:r>
        <w:t xml:space="preserve">Specific attention was paid to the engineer's approach to durability testing. Given the rough road conditions and high thermal loads experienced in Pakistan Karachi, the engineer's designs must exceed standard durability metrics. The review highlights successful initiatives taken by the engineer to reinforce suspension systems and cooling mechanisms to withstand local operating conditions. This localized engineering approach is vital for vehicle longevity and customer satisfaction in the region.</w:t>
      </w:r>
    </w:p>
    <w:p>
      <w:pPr>
        <w:pStyle w:val="BodyText"/>
      </w:pPr>
      <w:r>
        <w:t xml:space="preserve">Additionally, the engineer's proficiency with Computer-Aided Design (CAD) and simulation software was evaluated. The ability to utilize these tools to predict failure modes before physical prototyping is essential for cost-effective manufacturing in Karachi's competitive industrial sector.</w:t>
      </w:r>
    </w:p>
    <w:bookmarkEnd w:id="23"/>
    <w:bookmarkStart w:id="24" w:name="X9d655f67b4b24106b49a7efcff5a5bb1c4aacea"/>
    <w:p>
      <w:pPr>
        <w:pStyle w:val="Heading2"/>
      </w:pPr>
      <w:r>
        <w:t xml:space="preserve">4. Regulatory Compliance and Safety Protocols</w:t>
      </w:r>
    </w:p>
    <w:p>
      <w:pPr>
        <w:pStyle w:val="FirstParagraph"/>
      </w:pPr>
      <w:r>
        <w:t xml:space="preserve">A critical aspect of this Peer Review Report is the evaluation of compliance with national safety and emission standards. The Automotive Engineer is responsible for ensuring that all vehicle modifications and new designs meet the emission norms mandated by the Environmental Protection Agency of Pakistan.</w:t>
      </w:r>
    </w:p>
    <w:p>
      <w:pPr>
        <w:pStyle w:val="BodyText"/>
      </w:pPr>
      <w:r>
        <w:t xml:space="preserve">The review indicates that the engineer maintains rigorous documentation and testing protocols to ensure compliance. In the context of Pakistan Karachi, where traffic density is high and air quality is a growing concern, the engineer's focus on optimizing fuel efficiency and reducing particulate emissions is commendable. The subject has successfully navigated the certification processes required for new vehicle models entering the local market.</w:t>
      </w:r>
    </w:p>
    <w:bookmarkEnd w:id="24"/>
    <w:bookmarkStart w:id="25" w:name="X4fc68d315903e97fbabc1fedaf713e2e8fe30c1"/>
    <w:p>
      <w:pPr>
        <w:pStyle w:val="Heading2"/>
      </w:pPr>
      <w:r>
        <w:t xml:space="preserve">5. Project Management and Operational Efficiency</w:t>
      </w:r>
    </w:p>
    <w:p>
      <w:pPr>
        <w:pStyle w:val="FirstParagraph"/>
      </w:pPr>
      <w:r>
        <w:t xml:space="preserve">Beyond technical skills, the Automotive Engineer must demonstrate strong project management capabilities. This report assesses the engineer's ability to lead cross-functional teams within the Karachi industrial zone. The review notes effective collaboration between design, manufacturing, and quality assurance teams.</w:t>
      </w:r>
    </w:p>
    <w:p>
      <w:pPr>
        <w:pStyle w:val="BodyText"/>
      </w:pPr>
      <w:r>
        <w:t xml:space="preserve">The engineer has shown resilience in managing project timelines despite logistical challenges often encountered in the region, such as port delays at the Port of Karachi affecting component imports. By implementing robust contingency planning and local sourcing strategies where feasible, the engineer has maintained production schedules and minimized downtime.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rated as satisfactory to excellent, this Peer Review Report identifies areas for further development. There is a growing need for the Automotive Engineer to deepen expertise in electric vehicle (EV) infrastructure and battery management systems, as the Pakistani government begins to incentivize green mobility.</w:t>
      </w:r>
    </w:p>
    <w:p>
      <w:pPr>
        <w:pStyle w:val="BodyText"/>
      </w:pPr>
      <w:r>
        <w:t xml:space="preserve">Furthermore, enhancing knowledge of advanced driver-assistance systems (ADAS) tailored for the chaotic traffic patterns of Pakistan Karachi would be beneficial. The engineer is encouraged to pursue continuous professional development in these emerging technologies to future-proof their engineering contributions.</w:t>
      </w:r>
    </w:p>
    <w:bookmarkEnd w:id="26"/>
    <w:bookmarkStart w:id="27" w:name="conclusion"/>
    <w:p>
      <w:pPr>
        <w:pStyle w:val="Heading2"/>
      </w:pPr>
      <w:r>
        <w:t xml:space="preserve">7. Conclusion</w:t>
      </w:r>
    </w:p>
    <w:p>
      <w:pPr>
        <w:pStyle w:val="FirstParagraph"/>
      </w:pPr>
      <w:r>
        <w:t xml:space="preserve">In conclusion, this Peer Review Report affirms that the subject Automotive Engineer possesses the necessary technical skills, regulatory knowledge, and adaptive capabilities to excel in the demanding environment of Pakistan Karachi. The engineer plays a pivotal role in advancing the local automotive industry, ensuring that vehicles produced and serviced in the region are safe, efficient, and durable. Continued focus on emerging technologies and sustainable engineering practices will further solidify their professional standing.</w:t>
      </w:r>
    </w:p>
    <w:bookmarkEnd w:id="27"/>
    <w:p>
      <w:pPr>
        <w:pStyle w:val="BodyText"/>
      </w:pPr>
      <w:r>
        <w:rPr>
          <w:bCs/>
          <w:b/>
        </w:rPr>
        <w:t xml:space="preserve">Reviewed By:</w:t>
      </w:r>
    </w:p>
    <w:p>
      <w:pPr>
        <w:pStyle w:val="BodyText"/>
      </w:pPr>
      <w:r>
        <w:t xml:space="preserve">Senior Engineering Review Board</w:t>
      </w:r>
    </w:p>
    <w:p>
      <w:pPr>
        <w:pStyle w:val="BodyText"/>
      </w:pPr>
      <w:r>
        <w:t xml:space="preserve">Karachi Industrial Assessment Committee</w:t>
      </w:r>
    </w:p>
    <w:p>
      <w:pPr>
        <w:pStyle w:val="BodyText"/>
      </w:pPr>
      <w:r>
        <w:t xml:space="preserve">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Pakistan Karachi</dc:title>
  <dc:creator/>
  <dc:language>en</dc:language>
  <cp:keywords/>
  <dcterms:created xsi:type="dcterms:W3CDTF">2026-10-10T03:54:11Z</dcterms:created>
  <dcterms:modified xsi:type="dcterms:W3CDTF">2026-10-10T03:54:11Z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