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26,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expertise, and engineering practices of a designated Automotive Engineer operating within the Philippines Manila metropolitan area. The automotive sector in Manila is currently undergoing a significant transformation, driven by the national government's push for electric vehicle (EV) adoption and the modernization of public transportation systems. Consequently, this review assesses the engineer's ability to navigate these evolving regulatory landscapes while maintaining high standards of safety, efficiency, and innovation.</w:t>
      </w:r>
    </w:p>
    <w:p>
      <w:pPr>
        <w:pStyle w:val="BodyText"/>
      </w:pPr>
      <w:r>
        <w:t xml:space="preserve">The scope of this review covers the engineer's contributions to vehicle design, testing protocols, compliance with Philippine Department of Transportation (DOTr) regulations, and collaboration with local manufacturing partners. The assessment is based on project deliverables, technical documentation, and direct observation of engineering workflows over the past twelve months.</w:t>
      </w:r>
    </w:p>
    <w:bookmarkEnd w:id="21"/>
    <w:bookmarkStart w:id="22" w:name="X3dac9112a22887633c3f70ce635a2865aecf81d"/>
    <w:p>
      <w:pPr>
        <w:pStyle w:val="Heading2"/>
      </w:pPr>
      <w:r>
        <w:t xml:space="preserve">2. Technical Competency and Engineering Standards</w:t>
      </w:r>
    </w:p>
    <w:p>
      <w:pPr>
        <w:pStyle w:val="FirstParagraph"/>
      </w:pPr>
      <w:r>
        <w:t xml:space="preserve">The Automotive Engineer demonstrated a robust understanding of core mechanical and electrical systems essential for modern vehicle development. In the context of the Philippines Manila market, where traffic congestion and fuel efficiency are paramount concerns, the engineer showed particular strength in optimizing powertrain performance. The review highlights successful initiatives to reduce fuel consumption in internal combustion engine prototypes by 12%, aligning with local consumer demands for cost-effective transportation.</w:t>
      </w:r>
    </w:p>
    <w:p>
      <w:pPr>
        <w:pStyle w:val="BodyText"/>
      </w:pPr>
      <w:r>
        <w:t xml:space="preserve">Furthermore, the engineer exhibited proficiency in integrating advanced driver-assistance systems (ADAS) tailored to the unique driving conditions found in Metro Manila. This includes adapting sensor calibration for high-density urban environments and variable weather conditions typical of the Philippine climate. The technical documentation provided was comprehensive, adhering to international ISO standards while remaining accessible to local stakeholders and regulatory bodies.</w:t>
      </w:r>
    </w:p>
    <w:bookmarkEnd w:id="22"/>
    <w:bookmarkStart w:id="23" w:name="X9d655f67b4b24106b49a7efcff5a5bb1c4aacea"/>
    <w:p>
      <w:pPr>
        <w:pStyle w:val="Heading2"/>
      </w:pPr>
      <w:r>
        <w:t xml:space="preserve">3. Regulatory Compliance and Safety Protocols</w:t>
      </w:r>
    </w:p>
    <w:p>
      <w:pPr>
        <w:pStyle w:val="FirstParagraph"/>
      </w:pPr>
      <w:r>
        <w:t xml:space="preserve">A critical aspect of this Peer Review Report is the evaluation of compliance with Philippine automotive regulations. The engineer consistently ensured that all designs and modifications met the stringent requirements set forth by the Land Transportation Office (LTO) and the Bureau of Customs. This is particularly relevant given the increasing scrutiny on vehicle emissions and safety features in the Philippines Manila region.</w:t>
      </w:r>
    </w:p>
    <w:p>
      <w:pPr>
        <w:pStyle w:val="BodyText"/>
      </w:pPr>
      <w:r>
        <w:t xml:space="preserve">The engineer successfully led the certification process for three new vehicle models, ensuring they passed all mandatory crash tests and emission standards. Their proactive approach to staying updated with legislative changes, such as the Electric Vehicle Industry Development Act, has positioned the team as a leader in regulatory adherence. This diligence minimizes legal risks and enhances the company's reputation within the local automotive community.</w:t>
      </w:r>
    </w:p>
    <w:bookmarkEnd w:id="23"/>
    <w:bookmarkStart w:id="24" w:name="innovation-and-adaptability"/>
    <w:p>
      <w:pPr>
        <w:pStyle w:val="Heading2"/>
      </w:pPr>
      <w:r>
        <w:t xml:space="preserve">4. Innovation and Adaptability</w:t>
      </w:r>
    </w:p>
    <w:p>
      <w:pPr>
        <w:pStyle w:val="FirstParagraph"/>
      </w:pPr>
      <w:r>
        <w:t xml:space="preserve">The automotive industry in the Philippines Manila is rapidly shifting towards sustainable mobility solutions. This review notes the engineer's commendable efforts in spearheading the transition to electric vehicle technologies. They have been instrumental in developing charging infrastructure compatibility tests and battery management systems suited for the tropical climate of the Philippines.</w:t>
      </w:r>
    </w:p>
    <w:p>
      <w:pPr>
        <w:pStyle w:val="BodyText"/>
      </w:pPr>
      <w:r>
        <w:t xml:space="preserve">Additionally, the engineer demonstrated adaptability by collaborating with local universities and technical schools in Manila to source talent and foster innovation. This engagement not only supports the local ecosystem but also ensures that engineering solutions are culturally and practically relevant to the Filipino market. The integration of lightweight materials to improve vehicle durability against the humid and corrosive coastal environment of Manila was another notable achievement.</w:t>
      </w:r>
    </w:p>
    <w:bookmarkEnd w:id="24"/>
    <w:bookmarkStart w:id="25" w:name="collaboration-and-communication"/>
    <w:p>
      <w:pPr>
        <w:pStyle w:val="Heading2"/>
      </w:pPr>
      <w:r>
        <w:t xml:space="preserve">5. Collaboration and Communication</w:t>
      </w:r>
    </w:p>
    <w:p>
      <w:pPr>
        <w:pStyle w:val="FirstParagraph"/>
      </w:pPr>
      <w:r>
        <w:t xml:space="preserve">Effective communication is vital in a multicultural and multi-disciplinary environment like the automotive sector in the Philippines Manila. The engineer under review displayed excellent interpersonal skills, facilitating smooth collaboration between international design teams and local manufacturing units. Their ability to translate complex technical concepts into clear, actionable instructions for local technicians has significantly reduced production errors and improved overall efficiency.</w:t>
      </w:r>
    </w:p>
    <w:p>
      <w:pPr>
        <w:pStyle w:val="BodyText"/>
      </w:pPr>
      <w:r>
        <w:t xml:space="preserve">Regular meetings with stakeholders, including government officials and supply chain partners, were conducted with professionalism and clarity. The engineer's reports were concise and data-driven, providing valuable insights that informed strategic decision-making at the executive level.</w:t>
      </w:r>
    </w:p>
    <w:bookmarkEnd w:id="25"/>
    <w:bookmarkStart w:id="26" w:name="areas-for-improvement"/>
    <w:p>
      <w:pPr>
        <w:pStyle w:val="Heading2"/>
      </w:pPr>
      <w:r>
        <w:t xml:space="preserve">6. Areas for Improvement</w:t>
      </w:r>
    </w:p>
    <w:p>
      <w:pPr>
        <w:pStyle w:val="FirstParagraph"/>
      </w:pPr>
      <w:r>
        <w:t xml:space="preserve">While the overall performance is highly satisfactory, this Peer Review Report identifies a few areas for growth. First, there is an opportunity to enhance the use of digital twin technology in the simulation phase to further reduce physical prototyping costs. Second, the engineer could benefit from deeper engagement with local community groups to better understand the specific needs of diverse user segments across the Philippines Manila region. Finally, expanding knowledge in cybersecurity for connected vehicles would be advantageous as the industry moves towards greater vehicle-to-everything (V2X) connectivity.</w:t>
      </w:r>
    </w:p>
    <w:bookmarkEnd w:id="26"/>
    <w:bookmarkStart w:id="27" w:name="conclusion"/>
    <w:p>
      <w:pPr>
        <w:pStyle w:val="Heading2"/>
      </w:pPr>
      <w:r>
        <w:t xml:space="preserve">7. Conclusion</w:t>
      </w:r>
    </w:p>
    <w:p>
      <w:pPr>
        <w:pStyle w:val="FirstParagraph"/>
      </w:pPr>
      <w:r>
        <w:t xml:space="preserve">In conclusion, this Peer Review Report affirms that the Automotive Engineer has performed at a high level of professionalism and technical excellence. Their contributions have had a positive impact on the company's operations and reputation within the Philippines Manila automotive market. By continuing to focus on innovation, regulatory compliance, and sustainable practices, the engineer is well-positioned to lead future projects that will shape the future of mobility in the Philippines.</w:t>
      </w:r>
    </w:p>
    <w:bookmarkEnd w:id="27"/>
    <w:p>
      <w:pPr>
        <w:pStyle w:val="BodyText"/>
      </w:pPr>
      <w:r>
        <w:rPr>
          <w:bCs/>
          <w:b/>
        </w:rPr>
        <w:t xml:space="preserve">Reviewed by:</w:t>
      </w:r>
    </w:p>
    <w:p>
      <w:pPr>
        <w:pStyle w:val="BodyText"/>
      </w:pPr>
      <w:r>
        <w:t xml:space="preserve">Senior Engineering Manager</w:t>
      </w:r>
    </w:p>
    <w:p>
      <w:pPr>
        <w:pStyle w:val="BodyText"/>
      </w:pPr>
      <w:r>
        <w:t xml:space="preserve">Automotive Division</w:t>
      </w:r>
    </w:p>
    <w:p>
      <w:pPr>
        <w:pStyle w:val="BodyText"/>
      </w:pPr>
      <w:r>
        <w:t xml:space="preserve">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Philippines Manila</dc:title>
  <dc:creator/>
  <dc:language>en</dc:language>
  <cp:keywords/>
  <dcterms:created xsi:type="dcterms:W3CDTF">2026-10-10T01:59:07Z</dcterms:created>
  <dcterms:modified xsi:type="dcterms:W3CDTF">2026-10-10T01:59:07Z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