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Automotive Engineer</w:t>
      </w:r>
    </w:p>
    <w:p>
      <w:pPr>
        <w:pStyle w:val="BodyText"/>
      </w:pPr>
      <w:r>
        <w:rPr>
          <w:bCs/>
          <w:b/>
        </w:rPr>
        <w:t xml:space="preserve">Location:</w:t>
      </w:r>
      <w:r>
        <w:t xml:space="preserve"> </w:t>
      </w:r>
      <w:r>
        <w:t xml:space="preserve">Doha, Qatar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Engineering Committee, Qatar Automotive Standards Authority (QASA)</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regulatory compliance, and professional conduct of the designated Automotive Engineer operating within the jurisdiction of Doha, Qatar. The review aligns with the stringent standards set forth by the Qatar Ministry of Transport and Communications and the Qatar Standards and Metrology Authority (QSA). The primary objective is to ensure that automotive engineering practices in Doha meet international safety benchmarks while addressing the unique environmental and infrastructural challenges of the region.</w:t>
      </w:r>
    </w:p>
    <w:p>
      <w:pPr>
        <w:pStyle w:val="BodyText"/>
      </w:pPr>
      <w:r>
        <w:t xml:space="preserve">The assessment covers vehicle diagnostics, emissions control, safety systems integration, and adherence to local traffic regulations. The findings indicate a high level of technical competence, with specific recommendations for enhancing sustainability practices in line with Qatar National Vision 2030.</w:t>
      </w:r>
    </w:p>
    <w:bookmarkEnd w:id="21"/>
    <w:bookmarkStart w:id="22" w:name="scope-of-review"/>
    <w:p>
      <w:pPr>
        <w:pStyle w:val="Heading2"/>
      </w:pPr>
      <w:r>
        <w:t xml:space="preserve">2. Scope of Review</w:t>
      </w:r>
    </w:p>
    <w:p>
      <w:pPr>
        <w:pStyle w:val="FirstParagraph"/>
      </w:pPr>
      <w:r>
        <w:t xml:space="preserve">The scope of this Peer Review Report encompasses the following critical areas relevant to an Automotive Engineer in Doha:</w:t>
      </w:r>
    </w:p>
    <w:p>
      <w:pPr>
        <w:numPr>
          <w:ilvl w:val="0"/>
          <w:numId w:val="1001"/>
        </w:numPr>
        <w:pStyle w:val="Compact"/>
      </w:pPr>
      <w:r>
        <w:rPr>
          <w:bCs/>
          <w:b/>
        </w:rPr>
        <w:t xml:space="preserve">Technical Expertise:</w:t>
      </w:r>
      <w:r>
        <w:t xml:space="preserve"> </w:t>
      </w:r>
      <w:r>
        <w:t xml:space="preserve">Evaluation of skills in internal combustion engine (ICE) maintenance, hybrid vehicle systems, and emerging electric vehicle (EV) technologies.</w:t>
      </w:r>
    </w:p>
    <w:p>
      <w:pPr>
        <w:numPr>
          <w:ilvl w:val="0"/>
          <w:numId w:val="1001"/>
        </w:numPr>
        <w:pStyle w:val="Compact"/>
      </w:pPr>
      <w:r>
        <w:rPr>
          <w:bCs/>
          <w:b/>
        </w:rPr>
        <w:t xml:space="preserve">Regulatory Compliance:</w:t>
      </w:r>
      <w:r>
        <w:t xml:space="preserve"> </w:t>
      </w:r>
      <w:r>
        <w:t xml:space="preserve">Verification of adherence to Qatar’s vehicle inspection standards, including the "Mukhabarat" inspection protocols.</w:t>
      </w:r>
    </w:p>
    <w:p>
      <w:pPr>
        <w:numPr>
          <w:ilvl w:val="0"/>
          <w:numId w:val="1001"/>
        </w:numPr>
        <w:pStyle w:val="Compact"/>
      </w:pPr>
      <w:r>
        <w:rPr>
          <w:bCs/>
          <w:b/>
        </w:rPr>
        <w:t xml:space="preserve">Environmental Adaptation:</w:t>
      </w:r>
      <w:r>
        <w:t xml:space="preserve"> </w:t>
      </w:r>
      <w:r>
        <w:t xml:space="preserve">Assessment of engineering solutions tailored to Doha’s extreme heat, humidity, and sand conditions.</w:t>
      </w:r>
    </w:p>
    <w:p>
      <w:pPr>
        <w:numPr>
          <w:ilvl w:val="0"/>
          <w:numId w:val="1001"/>
        </w:numPr>
        <w:pStyle w:val="Compact"/>
      </w:pPr>
      <w:r>
        <w:rPr>
          <w:bCs/>
          <w:b/>
        </w:rPr>
        <w:t xml:space="preserve">Safety Standards:</w:t>
      </w:r>
      <w:r>
        <w:t xml:space="preserve"> </w:t>
      </w:r>
      <w:r>
        <w:t xml:space="preserve">Review of crashworthiness testing and active safety system calibrations.</w:t>
      </w:r>
    </w:p>
    <w:bookmarkEnd w:id="22"/>
    <w:bookmarkStart w:id="25" w:name="technical-competency-assessment"/>
    <w:p>
      <w:pPr>
        <w:pStyle w:val="Heading2"/>
      </w:pPr>
      <w:r>
        <w:t xml:space="preserve">3. Technical Competency Assessment</w:t>
      </w:r>
    </w:p>
    <w:bookmarkStart w:id="23" w:name="engine-and-powertrain-systems"/>
    <w:p>
      <w:pPr>
        <w:pStyle w:val="Heading3"/>
      </w:pPr>
      <w:r>
        <w:t xml:space="preserve">3.1. Engine and Powertrain Systems</w:t>
      </w:r>
    </w:p>
    <w:p>
      <w:pPr>
        <w:pStyle w:val="FirstParagraph"/>
      </w:pPr>
      <w:r>
        <w:t xml:space="preserve">The Automotive Engineer demonstrated exceptional knowledge in maintaining high-performance powertrains commonly found in the Qatari market. Given the prevalence of luxury and high-displacement vehicles in Doha, the engineer’s ability to diagnose complex fuel injection systems and turbocharger failures was thoroughly tested. The review panel noted that the engineer correctly applied thermal management strategies to prevent overheating, a critical factor in Doha’s summer temperatures which frequently exceed 45°C (113°F).</w:t>
      </w:r>
    </w:p>
    <w:bookmarkEnd w:id="23"/>
    <w:bookmarkStart w:id="24" w:name="electrical-and-electronic-systems"/>
    <w:p>
      <w:pPr>
        <w:pStyle w:val="Heading3"/>
      </w:pPr>
      <w:r>
        <w:t xml:space="preserve">3.2. Electrical and Electronic Systems</w:t>
      </w:r>
    </w:p>
    <w:p>
      <w:pPr>
        <w:pStyle w:val="FirstParagraph"/>
      </w:pPr>
      <w:r>
        <w:t xml:space="preserve">With the rapid modernization of Doha’s infrastructure, including the expansion of smart city initiatives, the integration of advanced driver-assistance systems (ADAS) is paramount. The engineer showed proficiency in calibrating LiDAR, radar, and camera systems essential for autonomous driving features. Furthermore, the engineer’s understanding of high-voltage battery systems in electric vehicles aligns with the growing adoption of EVs in Qatar, supported by the government’s push for renewable energy integration.</w:t>
      </w:r>
    </w:p>
    <w:bookmarkEnd w:id="24"/>
    <w:bookmarkEnd w:id="25"/>
    <w:bookmarkStart w:id="28" w:name="regulatory-and-environmental-compliance"/>
    <w:p>
      <w:pPr>
        <w:pStyle w:val="Heading2"/>
      </w:pPr>
      <w:r>
        <w:t xml:space="preserve">4. Regulatory and Environmental Compliance</w:t>
      </w:r>
    </w:p>
    <w:bookmarkStart w:id="26" w:name="emissions-and-air-quality"/>
    <w:p>
      <w:pPr>
        <w:pStyle w:val="Heading3"/>
      </w:pPr>
      <w:r>
        <w:t xml:space="preserve">4.1. Emissions and Air Quality</w:t>
      </w:r>
    </w:p>
    <w:p>
      <w:pPr>
        <w:pStyle w:val="FirstParagraph"/>
      </w:pPr>
      <w:r>
        <w:t xml:space="preserve">In accordance with Qatar’s commitment to reducing carbon footprints, the Automotive Engineer was evaluated on their ability to ensure vehicles meet Euro 5 and Euro 6 emission standards. The review confirmed that the engineer utilizes accurate diagnostic tools to monitor catalytic converter efficiency and particulate filter performance. This is crucial in Doha, where air quality management is a priority due to urban density and industrial activity.</w:t>
      </w:r>
    </w:p>
    <w:bookmarkEnd w:id="26"/>
    <w:bookmarkStart w:id="27" w:name="local-inspection-protocols"/>
    <w:p>
      <w:pPr>
        <w:pStyle w:val="Heading3"/>
      </w:pPr>
      <w:r>
        <w:t xml:space="preserve">4.2. Local Inspection Protocols</w:t>
      </w:r>
    </w:p>
    <w:p>
      <w:pPr>
        <w:pStyle w:val="FirstParagraph"/>
      </w:pPr>
      <w:r>
        <w:t xml:space="preserve">The engineer demonstrated full compliance with the Qatar Vehicle Inspection Center (QVIC) requirements. This includes rigorous checks on braking systems, lighting, and structural integrity. The Peer Review Report highlights that the engineer’s documentation practices are meticulous, ensuring traceability and accountability in all repair and maintenance activities.</w:t>
      </w:r>
    </w:p>
    <w:bookmarkEnd w:id="27"/>
    <w:bookmarkEnd w:id="28"/>
    <w:bookmarkStart w:id="31" w:name="challenges-and-recommendations"/>
    <w:p>
      <w:pPr>
        <w:pStyle w:val="Heading2"/>
      </w:pPr>
      <w:r>
        <w:t xml:space="preserve">5. Challenges and Recommendations</w:t>
      </w:r>
    </w:p>
    <w:bookmarkStart w:id="29" w:name="environmental-stressors"/>
    <w:p>
      <w:pPr>
        <w:pStyle w:val="Heading3"/>
      </w:pPr>
      <w:r>
        <w:t xml:space="preserve">5.1. Environmental Stressors</w:t>
      </w:r>
    </w:p>
    <w:p>
      <w:pPr>
        <w:pStyle w:val="FirstParagraph"/>
      </w:pPr>
      <w:r>
        <w:t xml:space="preserve">While the engineer’s current practices are robust, the review panel recommends further specialization in materials science to combat corrosion caused by high humidity and salt content in the coastal environment of Doha. Implementing advanced anti-corrosion treatments for undercarriages and electrical connectors would extend vehicle lifespan and safety.</w:t>
      </w:r>
    </w:p>
    <w:bookmarkEnd w:id="29"/>
    <w:bookmarkStart w:id="30" w:name="sustainability-initiatives"/>
    <w:p>
      <w:pPr>
        <w:pStyle w:val="Heading3"/>
      </w:pPr>
      <w:r>
        <w:t xml:space="preserve">5.2. Sustainability Initiatives</w:t>
      </w:r>
    </w:p>
    <w:p>
      <w:pPr>
        <w:pStyle w:val="FirstParagraph"/>
      </w:pPr>
      <w:r>
        <w:t xml:space="preserve">To align with Qatar National Vision 2030, the Automotive Engineer is encouraged to lead initiatives in recycling automotive waste, particularly lithium-ion batteries and hazardous fluids. Establishing partnerships with local environmental agencies in Doha could enhance the engineer’s contribution to sustainable development.</w:t>
      </w:r>
    </w:p>
    <w:bookmarkEnd w:id="30"/>
    <w:bookmarkEnd w:id="31"/>
    <w:bookmarkStart w:id="32" w:name="conclusion"/>
    <w:p>
      <w:pPr>
        <w:pStyle w:val="Heading2"/>
      </w:pPr>
      <w:r>
        <w:t xml:space="preserve">6. Conclusion</w:t>
      </w:r>
    </w:p>
    <w:p>
      <w:pPr>
        <w:pStyle w:val="FirstParagraph"/>
      </w:pPr>
      <w:r>
        <w:t xml:space="preserve">This Peer Review Report concludes that the Automotive Engineer under assessment possesses the requisite technical skills, regulatory knowledge, and professional ethics to operate effectively in Doha, Qatar. The engineer’s ability to adapt to local environmental conditions and comply with national standards is commendable. Continued professional development in emerging technologies and sustainability practices will further solidify their role in advancing Qatar’s automotive sector.</w:t>
      </w:r>
    </w:p>
    <w:p>
      <w:pPr>
        <w:pStyle w:val="BodyText"/>
      </w:pPr>
      <w:r>
        <w:t xml:space="preserve">The review panel recommends the renewal of the engineer’s professional certification, contingent upon the implementation of the suggested improvements in corrosion resistance and waste management.</w:t>
      </w:r>
    </w:p>
    <w:bookmarkEnd w:id="3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 Ahmed Al-Thani</w:t>
            </w:r>
          </w:p>
        </w:tc>
        <w:tc>
          <w:tcPr/>
          <w:p>
            <w:pPr>
              <w:pStyle w:val="Compact"/>
              <w:jc w:val="left"/>
            </w:pPr>
            <w:r>
              <w:t xml:space="preserve">Senior Automotive Specialist</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Eng. Sarah Al-Khalifa</w:t>
            </w:r>
          </w:p>
        </w:tc>
        <w:tc>
          <w:tcPr/>
          <w:p>
            <w:pPr>
              <w:pStyle w:val="Compact"/>
              <w:jc w:val="left"/>
            </w:pPr>
            <w:r>
              <w:t xml:space="preserve">Regulatory Compliance Officer</w:t>
            </w:r>
          </w:p>
        </w:tc>
        <w:tc>
          <w:tcPr/>
          <w:p>
            <w:pPr>
              <w:pStyle w:val="Compact"/>
              <w:jc w:val="left"/>
            </w:pPr>
            <w:r>
              <w:t xml:space="preserve">[Signature]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Qatar Doha</dc:title>
  <dc:creator/>
  <dc:language>en</dc:language>
  <cp:keywords/>
  <dcterms:created xsi:type="dcterms:W3CDTF">2026-10-10T03:50:06Z</dcterms:created>
  <dcterms:modified xsi:type="dcterms:W3CDTF">2026-10-10T03:50:06Z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