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Moscow,</w:t>
      </w:r>
      <w:r>
        <w:t xml:space="preserve"> </w:t>
      </w:r>
      <w:r>
        <w:t xml:space="preserve">Russia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Moscow, Russia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 Moscow Automotive Division</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professional conduct, and project contributions of the designated Automotive Engineer operating within the Moscow, Russia jurisdiction. The review was conducted in accordance with the rigorous standards set forth by the Russian Association of Automotive Engineers and aligns with international best practices for vehicle development. The primary objective of this assessment is to validate the engineer's proficiency in modern automotive systems, their adherence to GOST standards, and their ability to navigate the specific regulatory and environmental challenges present in the Moscow automotive sector.</w:t>
      </w:r>
    </w:p>
    <w:bookmarkEnd w:id="21"/>
    <w:bookmarkStart w:id="22" w:name="X130d72ae8fa5c458485556755864609f50d4eb2"/>
    <w:p>
      <w:pPr>
        <w:pStyle w:val="Heading2"/>
      </w:pPr>
      <w:r>
        <w:t xml:space="preserve">2. Technical Proficiency and Engineering Standards</w:t>
      </w:r>
    </w:p>
    <w:p>
      <w:pPr>
        <w:pStyle w:val="FirstParagraph"/>
      </w:pPr>
      <w:r>
        <w:t xml:space="preserve">The Automotive Engineer under review has demonstrated a robust understanding of vehicle dynamics, powertrain integration, and chassis engineering. In the context of Russia Moscow, where road conditions and climatic factors vary drastically, the engineer’s ability to design for durability is paramount. The review highlights the engineer's successful implementation of cold-weather testing protocols, ensuring that vehicle components function reliably at temperatures well below freezing, a critical requirement for the Moscow region.</w:t>
      </w:r>
    </w:p>
    <w:p>
      <w:pPr>
        <w:pStyle w:val="BodyText"/>
      </w:pPr>
      <w:r>
        <w:t xml:space="preserve">Furthermore, the engineer has shown exceptional competence in interpreting and applying GOST (State Standards of the Commonwealth of Independent States) regulations. This is a vital aspect of automotive engineering in Russia, as compliance with these standards is mandatory for vehicle homologation. The engineer’s work on emission control systems reflects a deep understanding of both local environmental mandates and the transition toward Euro-5 and Euro-6 standards currently being enforced in major Russian metropolitan areas, including Moscow.</w:t>
      </w:r>
    </w:p>
    <w:bookmarkEnd w:id="22"/>
    <w:bookmarkStart w:id="23" w:name="project-management-and-collaboration"/>
    <w:p>
      <w:pPr>
        <w:pStyle w:val="Heading2"/>
      </w:pPr>
      <w:r>
        <w:t xml:space="preserve">3. Project Management and Collaboration</w:t>
      </w:r>
    </w:p>
    <w:p>
      <w:pPr>
        <w:pStyle w:val="FirstParagraph"/>
      </w:pPr>
      <w:r>
        <w:t xml:space="preserve">Operating within the Moscow automotive industry requires a high degree of collaboration due to the complex supply chain networks and the presence of both domestic manufacturers and international joint ventures. This Peer Review Report notes that the Automotive Engineer has exhibited strong leadership skills in cross-functional teams. The engineer effectively coordinated with suppliers located across the Russian Federation to ensure timely delivery of critical components, mitigating potential bottlenecks that often affect production schedules in the region.</w:t>
      </w:r>
    </w:p>
    <w:p>
      <w:pPr>
        <w:pStyle w:val="BodyText"/>
      </w:pPr>
      <w:r>
        <w:t xml:space="preserve">The engineer’s ability to communicate technical specifications clearly to stakeholders in Moscow has been particularly noteworthy. Whether presenting to senior management or collaborating with manufacturing floor personnel, the engineer maintains a professional demeanor and ensures that technical data is accurately conveyed. This clarity is essential in a high-stakes environment where precision engineering is required to meet the demands of the Russian market.</w:t>
      </w:r>
    </w:p>
    <w:bookmarkEnd w:id="23"/>
    <w:bookmarkStart w:id="24" w:name="innovation-and-adaptability"/>
    <w:p>
      <w:pPr>
        <w:pStyle w:val="Heading2"/>
      </w:pPr>
      <w:r>
        <w:t xml:space="preserve">4. Innovation and Adaptability</w:t>
      </w:r>
    </w:p>
    <w:p>
      <w:pPr>
        <w:pStyle w:val="FirstParagraph"/>
      </w:pPr>
      <w:r>
        <w:t xml:space="preserve">The automotive landscape in Russia Moscow is evolving rapidly, with a growing emphasis on electric vehicles (EVs) and autonomous driving technologies. This review assesses the Automotive Engineer’s adaptability to these emerging trends. The engineer has actively engaged in research and development projects focused on battery thermal management systems, a crucial area for EVs operating in the harsh winters of Moscow.</w:t>
      </w:r>
    </w:p>
    <w:p>
      <w:pPr>
        <w:pStyle w:val="BodyText"/>
      </w:pPr>
      <w:r>
        <w:t xml:space="preserve">Additionally, the engineer has demonstrated innovation in the use of simulation software to optimize vehicle performance before physical prototyping. This approach not only reduces costs but also accelerates the development cycle, providing a competitive advantage in the Russian automotive market. The engineer’s proactive approach to integrating new technologies into existing platforms reflects a forward-thinking mindset that is highly valued in the industry.</w:t>
      </w:r>
    </w:p>
    <w:bookmarkEnd w:id="24"/>
    <w:bookmarkStart w:id="25" w:name="safety-and-quality-assurance"/>
    <w:p>
      <w:pPr>
        <w:pStyle w:val="Heading2"/>
      </w:pPr>
      <w:r>
        <w:t xml:space="preserve">5. Safety and Quality Assurance</w:t>
      </w:r>
    </w:p>
    <w:p>
      <w:pPr>
        <w:pStyle w:val="FirstParagraph"/>
      </w:pPr>
      <w:r>
        <w:t xml:space="preserve">Safety is a non-negotiable aspect of automotive engineering, and this is especially true in Russia Moscow, where traffic density and urban driving conditions pose unique challenges. The Peer Review Report confirms that the Automotive Engineer has consistently prioritized safety in all design and testing phases. The engineer’s work on crashworthiness analysis and active safety systems, such as electronic stability control and anti-lock braking systems, has been thorough and compliant with all relevant safety regulations.</w:t>
      </w:r>
    </w:p>
    <w:p>
      <w:pPr>
        <w:pStyle w:val="BodyText"/>
      </w:pPr>
      <w:r>
        <w:t xml:space="preserve">Moreover, the engineer has implemented rigorous quality assurance protocols to ensure that every vehicle leaving the production line meets the highest standards. This commitment to quality is evident in the low defect rates reported in recent production batches, which is a testament to the engineer’s meticulous attention to detail and dedication to excellence.</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Automotive Engineer has met and, in many areas, exceeded the expectations set for their role within the Moscow, Russia automotive sector. The engineer’s technical expertise, adherence to GOST standards, collaborative spirit, and innovative approach make them a valuable asset to the organization.</w:t>
      </w:r>
    </w:p>
    <w:p>
      <w:pPr>
        <w:pStyle w:val="BodyText"/>
      </w:pPr>
      <w:r>
        <w:t xml:space="preserve">It is recommended that the engineer continue to pursue professional development opportunities, particularly in the areas of electric vehicle technology and autonomous driving systems. Additionally, the engineer should be considered for leadership roles in upcoming projects that require a deep understanding of the Russian automotive market and its regulatory environment.</w:t>
      </w:r>
    </w:p>
    <w:bookmarkEnd w:id="26"/>
    <w:p>
      <w:pPr>
        <w:pStyle w:val="BodyText"/>
      </w:pPr>
      <w:r>
        <w:rPr>
          <w:bCs/>
          <w:b/>
        </w:rPr>
        <w:t xml:space="preserve">Reviewed by:</w:t>
      </w:r>
    </w:p>
    <w:p>
      <w:pPr>
        <w:pStyle w:val="BodyText"/>
      </w:pPr>
      <w:r>
        <w:t xml:space="preserve">Senior Engineering Panel</w:t>
      </w:r>
    </w:p>
    <w:p>
      <w:pPr>
        <w:pStyle w:val="BodyText"/>
      </w:pPr>
      <w:r>
        <w:t xml:space="preserve">Moscow Automotive Division</w:t>
      </w:r>
    </w:p>
    <w:p>
      <w:pPr>
        <w:pStyle w:val="BodyText"/>
      </w:pPr>
      <w:r>
        <w:t xml:space="preserve">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Moscow, Russia</dc:title>
  <dc:creator/>
  <dc:language>en</dc:language>
  <cp:keywords/>
  <dcterms:created xsi:type="dcterms:W3CDTF">2026-10-10T02:03:38Z</dcterms:created>
  <dcterms:modified xsi:type="dcterms:W3CDTF">2026-10-10T02:03:38Z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