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Dakar,</w:t>
      </w:r>
      <w:r>
        <w:t xml:space="preserve"> </w:t>
      </w:r>
      <w:r>
        <w:t xml:space="preserve">Senegal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Dakar, Senegal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project contributions of the designated Automotive Engineer operating within the Dakar metropolitan area. The review focuses on the engineer's ability to navigate the unique automotive landscape of Senegal, characterized by a diverse vehicle fleet, specific environmental challenges, and evolving regulatory standards. The assessment is conducted by a panel of senior engineering peers to ensure objectivity and adherence to international engineering standards while respecting local operational realities.</w:t>
      </w:r>
    </w:p>
    <w:bookmarkEnd w:id="21"/>
    <w:bookmarkStart w:id="22" w:name="X18051ab063811dec99625e21a8f331a017b7473"/>
    <w:p>
      <w:pPr>
        <w:pStyle w:val="Heading2"/>
      </w:pPr>
      <w:r>
        <w:t xml:space="preserve">2. Contextual Analysis: The Dakar Automotive Environment</w:t>
      </w:r>
    </w:p>
    <w:p>
      <w:pPr>
        <w:pStyle w:val="FirstParagraph"/>
      </w:pPr>
      <w:r>
        <w:t xml:space="preserve">To accurately evaluate an Automotive Engineer in Senegal Dakar, one must consider the specific operational context. Dakar presents a distinct set of challenges compared to European or North American markets. The vehicle population is heavily skewed towards used imports, primarily from Europe and Japan, resulting in a heterogeneous mix of makes, models, and ages. Furthermore, the local climate—hot, humid, and saline near the coast—accelerates corrosion and thermal stress on vehicle components.</w:t>
      </w:r>
    </w:p>
    <w:p>
      <w:pPr>
        <w:pStyle w:val="BodyText"/>
      </w:pPr>
      <w:r>
        <w:t xml:space="preserve">The engineer under review has been tasked with optimizing maintenance protocols, improving diagnostic accuracy, and ensuring compliance with Senegalese road safety regulations. The peer review assesses how effectively the engineer has adapted global automotive engineering principles to these local constraints.</w:t>
      </w:r>
    </w:p>
    <w:bookmarkEnd w:id="22"/>
    <w:bookmarkStart w:id="26" w:name="X3dac9112a22887633c3f70ce635a2865aecf81d"/>
    <w:p>
      <w:pPr>
        <w:pStyle w:val="Heading2"/>
      </w:pPr>
      <w:r>
        <w:t xml:space="preserve">3. Technical Competency and Engineering Standards</w:t>
      </w:r>
    </w:p>
    <w:bookmarkStart w:id="23" w:name="diagnostic-proficiency"/>
    <w:p>
      <w:pPr>
        <w:pStyle w:val="Heading3"/>
      </w:pPr>
      <w:r>
        <w:t xml:space="preserve">3.1 Diagnostic Proficiency</w:t>
      </w:r>
    </w:p>
    <w:p>
      <w:pPr>
        <w:pStyle w:val="FirstParagraph"/>
      </w:pPr>
      <w:r>
        <w:t xml:space="preserve">The peer panel observes that the Automotive Engineer demonstrates a high level of proficiency in advanced diagnostic techniques. Given the prevalence of older European vehicles in Dakar, the ability to interpret complex fault codes and mechanical anomalies without relying solely on manufacturer-specific software is crucial. The engineer has successfully implemented a standardized diagnostic workflow that reduces vehicle downtime by approximately 15%. This is particularly significant for commercial fleets operating in Dakar, where vehicle availability directly impacts economic productivity.</w:t>
      </w:r>
    </w:p>
    <w:bookmarkEnd w:id="23"/>
    <w:bookmarkStart w:id="24" w:name="adaptation-to-environmental-factors"/>
    <w:p>
      <w:pPr>
        <w:pStyle w:val="Heading3"/>
      </w:pPr>
      <w:r>
        <w:t xml:space="preserve">3.2 Adaptation to Environmental Factors</w:t>
      </w:r>
    </w:p>
    <w:p>
      <w:pPr>
        <w:pStyle w:val="FirstParagraph"/>
      </w:pPr>
      <w:r>
        <w:t xml:space="preserve">A critical aspect of this review is the engineer's approach to environmental durability. The report highlights the engineer's initiative in revising lubrication and cooling system maintenance schedules to account for Dakar's high ambient temperatures. By advocating for higher-grade thermal fluids and more frequent inspections of cooling components, the engineer has mitigated the risk of overheating failures, a common issue in the region. This proactive engineering approach demonstrates a deep understanding of thermodynamics applied to real-world Senegalese conditions.</w:t>
      </w:r>
    </w:p>
    <w:bookmarkEnd w:id="24"/>
    <w:bookmarkStart w:id="25" w:name="regulatory-compliance"/>
    <w:p>
      <w:pPr>
        <w:pStyle w:val="Heading3"/>
      </w:pPr>
      <w:r>
        <w:t xml:space="preserve">3.3 Regulatory Compliance</w:t>
      </w:r>
    </w:p>
    <w:p>
      <w:pPr>
        <w:pStyle w:val="FirstParagraph"/>
      </w:pPr>
      <w:r>
        <w:t xml:space="preserve">The engineer has shown commendable diligence in aligning workshop practices with the regulations set forth by the Senegalese Ministry of Transport. This includes rigorous adherence to emission standards and brake safety checks. The peer review notes that the engineer has played a key role in educating junior technicians on the importance of these regulations, fostering a culture of compliance within the Dakar facility.</w:t>
      </w:r>
    </w:p>
    <w:bookmarkEnd w:id="25"/>
    <w:bookmarkEnd w:id="26"/>
    <w:bookmarkStart w:id="27" w:name="X4fc68d315903e97fbabc1fedaf713e2e8fe30c1"/>
    <w:p>
      <w:pPr>
        <w:pStyle w:val="Heading2"/>
      </w:pPr>
      <w:r>
        <w:t xml:space="preserve">4. Project Management and Operational Efficiency</w:t>
      </w:r>
    </w:p>
    <w:p>
      <w:pPr>
        <w:pStyle w:val="FirstParagraph"/>
      </w:pPr>
      <w:r>
        <w:t xml:space="preserve">Beyond technical skills, the Automotive Engineer is evaluated on their ability to manage resources effectively. In Dakar, supply chain logistics for spare parts can be unpredictable. The engineer has developed a robust inventory management system that prioritizes critical components for the most common vehicle models in the region. This strategic foresight has minimized delays caused by parts shortages.</w:t>
      </w:r>
    </w:p>
    <w:p>
      <w:pPr>
        <w:pStyle w:val="BodyText"/>
      </w:pPr>
      <w:r>
        <w:t xml:space="preserve">Furthermore, the engineer has led a cross-functional team to streamline the repair process for heavy-duty trucks used in regional logistics. By analyzing workflow bottlenecks, the engineer introduced lean manufacturing principles to the service bay, resulting in a measurable increase in throughput. This ability to apply engineering management concepts to improve operational efficiency is a standout feature of this review.</w:t>
      </w:r>
    </w:p>
    <w:bookmarkEnd w:id="27"/>
    <w:bookmarkStart w:id="28" w:name="X62bd1b12c34a54eaba7c0921cd2d73cbf8e870c"/>
    <w:p>
      <w:pPr>
        <w:pStyle w:val="Heading2"/>
      </w:pPr>
      <w:r>
        <w:t xml:space="preserve">5. Professional Collaboration and Knowledge Transfer</w:t>
      </w:r>
    </w:p>
    <w:p>
      <w:pPr>
        <w:pStyle w:val="FirstParagraph"/>
      </w:pPr>
      <w:r>
        <w:t xml:space="preserve">A vital component of this Peer Review Report is the assessment of the engineer's collaborative spirit. The automotive sector in Senegal is undergoing a transition towards more modernized service standards. The engineer under review has actively engaged in knowledge transfer, conducting regular training sessions for local technicians. These sessions cover not only mechanical repair but also the emerging technologies in electric and hybrid vehicles, which are slowly entering the Dakar market.</w:t>
      </w:r>
    </w:p>
    <w:p>
      <w:pPr>
        <w:pStyle w:val="BodyText"/>
      </w:pPr>
      <w:r>
        <w:t xml:space="preserve">The engineer's ability to communicate complex technical concepts in both French and local languages has been noted as a significant asset. This linguistic and cultural adaptability ensures that safety protocols and engineering standards are understood and implemented correctly by the entire team.</w:t>
      </w:r>
    </w:p>
    <w:bookmarkEnd w:id="28"/>
    <w:bookmarkStart w:id="29" w:name="areas-for-improvement"/>
    <w:p>
      <w:pPr>
        <w:pStyle w:val="Heading2"/>
      </w:pPr>
      <w:r>
        <w:t xml:space="preserve">6. Areas for Improvement</w:t>
      </w:r>
    </w:p>
    <w:p>
      <w:pPr>
        <w:pStyle w:val="FirstParagraph"/>
      </w:pPr>
      <w:r>
        <w:t xml:space="preserve">While the overall performance is rated as excellent, the peer panel identifies areas for continued growth. Specifically, there is a need for the engineer to further explore the integration of digital tools for predictive maintenance. As the automotive industry in Senegal Dakar modernizes, leveraging data analytics to predict component failures before they occur will be essential. Additionally, the engineer is encouraged to deepen their expertise in alternative fuel systems, anticipating future shifts in the regional energy landscape.</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Automotive Engineer in question is a highly competent professional who effectively bridges the gap between international engineering standards and the specific needs of the Senegal Dakar market. Their technical acumen, adaptability to environmental challenges, and commitment to regulatory compliance make them an invaluable asset to the organization.</w:t>
      </w:r>
    </w:p>
    <w:p>
      <w:pPr>
        <w:pStyle w:val="BodyText"/>
      </w:pPr>
      <w:r>
        <w:t xml:space="preserve">The panel recommends the continuation of their current role with an expanded scope to include strategic planning for future fleet electrification and advanced diagnostic training programs. The engineer's contributions have not only improved vehicle reliability but have also elevated the professional standards of automotive engineering in the region.</w:t>
      </w:r>
    </w:p>
    <w:bookmarkEnd w:id="30"/>
    <w:p>
      <w:pPr>
        <w:pStyle w:val="BodyText"/>
      </w:pPr>
      <w:r>
        <w:rPr>
          <w:bCs/>
          <w:b/>
        </w:rPr>
        <w:t xml:space="preserve">Lead Reviewer Signature:</w:t>
      </w:r>
    </w:p>
    <w:p>
      <w:pPr>
        <w:pStyle w:val="BodyText"/>
      </w:pPr>
      <w:r>
        <w:t xml:space="preserve">Dr. A. Diallo, Senior Automotive Engineer</w:t>
      </w:r>
    </w:p>
    <w:p>
      <w:pPr>
        <w:pStyle w:val="BodyText"/>
      </w:pPr>
      <w:r>
        <w:rPr>
          <w:bCs/>
          <w:b/>
        </w:rPr>
        <w:t xml:space="preserve">Reviewed By:</w:t>
      </w:r>
    </w:p>
    <w:p>
      <w:pPr>
        <w:pStyle w:val="BodyText"/>
      </w:pPr>
      <w:r>
        <w:t xml:space="preserve">Engineering Oversight Committee,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Dakar, Senegal</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