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Engineering Council of South Africa (ECSA) Aligned Peer Panel</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engineering judgment of the candidate identified as an Automotive Engineer operating within the Cape Town metropolitan area. The review process was conducted in accordance with the standards set forth by the Engineering Council of South Africa (ECSA) and aligns with the specific regulatory requirements of the Western Cape automotive sector. The primary objective of this assessment is to verify that the engineer’s work meets the rigorous safety, quality, and environmental standards expected in South Africa’s evolving automotive landscape.</w:t>
      </w:r>
    </w:p>
    <w:p>
      <w:pPr>
        <w:pStyle w:val="BodyText"/>
      </w:pPr>
      <w:r>
        <w:t xml:space="preserve">The candidate has demonstrated a robust understanding of automotive systems, ranging from internal combustion engine optimization to the emerging field of electric vehicle (EV) integration. Given Cape Town’s strategic position as a hub for automotive manufacturing and research in South Africa, the engineer’s ability to adapt to local supply chain dynamics and international export standards is of paramount importance. This report details the findings of the technical review, focusing on design integrity, compliance with local legislation, and professional ethics.</w:t>
      </w:r>
    </w:p>
    <w:bookmarkEnd w:id="21"/>
    <w:bookmarkStart w:id="22" w:name="context-of-the-review"/>
    <w:p>
      <w:pPr>
        <w:pStyle w:val="Heading2"/>
      </w:pPr>
      <w:r>
        <w:t xml:space="preserve">2. Context of the Review</w:t>
      </w:r>
    </w:p>
    <w:p>
      <w:pPr>
        <w:pStyle w:val="FirstParagraph"/>
      </w:pPr>
      <w:r>
        <w:t xml:space="preserve">The automotive industry in South Africa is a critical component of the national economy, with the Western Cape province hosting significant manufacturing facilities and research centers. As an Automotive Engineer based in Cape Town, the subject of this review is expected to navigate a complex environment characterized by diverse terrain conditions, varying fuel quality standards, and strict adherence to the National Road Traffic Act.</w:t>
      </w:r>
    </w:p>
    <w:p>
      <w:pPr>
        <w:pStyle w:val="BodyText"/>
      </w:pPr>
      <w:r>
        <w:t xml:space="preserve">This Peer Review Report was initiated following a request for professional validation of the engineer’s recent projects involving chassis dynamics and powertrain efficiency. The review panel consisted of senior registered Professional Engineers (Pr.Eng) with specialized experience in automotive engineering within the South African context. The assessment covered documentation, design calculations, testing protocols, and the engineer’s contribution to team-based problem-solving.</w:t>
      </w:r>
    </w:p>
    <w:bookmarkEnd w:id="22"/>
    <w:bookmarkStart w:id="25"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engineer’s design portfolio was scrutinized for technical accuracy and innovation. The review found that the candidate possesses a strong command of Computer-Aided Design (CAD) and Simulation (CAE) tools. Specifically, the engineer’s work on suspension geometry optimization for vehicles intended for South African road conditions was noted as exemplary. The designs accounted for the unique challenges posed by local infrastructure, ensuring durability and safety.</w:t>
      </w:r>
    </w:p>
    <w:p>
      <w:pPr>
        <w:pStyle w:val="BodyText"/>
      </w:pPr>
      <w:r>
        <w:t xml:space="preserve">Furthermore, the engineer demonstrated competence in integrating advanced driver-assistance systems (ADAS). This is particularly relevant as the automotive sector in Cape Town moves towards higher levels of automation. The technical documentation provided was clear, comprehensive, and adhered to international standards such as ISO 26262 for functional safety.</w:t>
      </w:r>
    </w:p>
    <w:bookmarkEnd w:id="23"/>
    <w:bookmarkStart w:id="24" w:name="compliance-and-regulation"/>
    <w:p>
      <w:pPr>
        <w:pStyle w:val="Heading3"/>
      </w:pPr>
      <w:r>
        <w:t xml:space="preserve">3.2 Compliance and Regulation</w:t>
      </w:r>
    </w:p>
    <w:p>
      <w:pPr>
        <w:pStyle w:val="FirstParagraph"/>
      </w:pPr>
      <w:r>
        <w:t xml:space="preserve">A critical aspect of this Peer Review Report is the evaluation of regulatory compliance. The engineer showed a thorough understanding of the South African Bureau of Standards (SABS) requirements. The review confirmed that all proposed automotive components met the necessary emissions standards and safety regulations mandated by the Department of Transport.</w:t>
      </w:r>
    </w:p>
    <w:p>
      <w:pPr>
        <w:pStyle w:val="BodyText"/>
      </w:pPr>
      <w:r>
        <w:t xml:space="preserve">The engineer’s ability to interpret and apply the National Road Traffic Regulations was evident in the vehicle type-approval documentation reviewed. This ensures that vehicles engineered under their supervision are legally compliant for operation on South African public roads.</w:t>
      </w:r>
    </w:p>
    <w:bookmarkEnd w:id="24"/>
    <w:bookmarkEnd w:id="25"/>
    <w:bookmarkStart w:id="26" w:name="professional-practice-and-ethics"/>
    <w:p>
      <w:pPr>
        <w:pStyle w:val="Heading2"/>
      </w:pPr>
      <w:r>
        <w:t xml:space="preserve">4. Professional Practice and Ethics</w:t>
      </w:r>
    </w:p>
    <w:p>
      <w:pPr>
        <w:pStyle w:val="FirstParagraph"/>
      </w:pPr>
      <w:r>
        <w:t xml:space="preserve">Professionalism is a cornerstone of engineering practice in South Africa. The review panel assessed the engineer’s adherence to the ECSA Code of Conduct. The candidate demonstrated integrity, impartiality, and a commitment to public safety. There were no instances of ethical breaches or negligence identified during the review period.</w:t>
      </w:r>
    </w:p>
    <w:p>
      <w:pPr>
        <w:pStyle w:val="BodyText"/>
      </w:pPr>
      <w:r>
        <w:t xml:space="preserve">The engineer’s communication skills were also evaluated. As an Automotive Engineer in Cape Town, the ability to collaborate with multidisciplinary teams, including local suppliers and international stakeholders, is essential. The review found that the engineer communicates technical concepts effectively to both technical and non-technical audiences, facilitating smooth project execution.</w:t>
      </w:r>
    </w:p>
    <w:bookmarkEnd w:id="26"/>
    <w:bookmarkStart w:id="27" w:name="areas-for-improvement"/>
    <w:p>
      <w:pPr>
        <w:pStyle w:val="Heading2"/>
      </w:pPr>
      <w:r>
        <w:t xml:space="preserve">5. Areas for Improvement</w:t>
      </w:r>
    </w:p>
    <w:p>
      <w:pPr>
        <w:pStyle w:val="FirstParagraph"/>
      </w:pPr>
      <w:r>
        <w:t xml:space="preserve">While the overall performance is commendable, the Peer Review Report identifies areas for continued professional development. The engineer is encouraged to deepen their expertise in sustainable manufacturing practices, particularly regarding the circular economy and waste reduction in automotive production. Additionally, further training in the latest battery technologies for electric vehicles would be beneficial, given the South African government’s push towards electrification.</w:t>
      </w:r>
    </w:p>
    <w:bookmarkEnd w:id="27"/>
    <w:bookmarkStart w:id="28" w:name="conclusion-and-recommendation"/>
    <w:p>
      <w:pPr>
        <w:pStyle w:val="Heading2"/>
      </w:pPr>
      <w:r>
        <w:t xml:space="preserve">6. Conclusion and Recommendation</w:t>
      </w:r>
    </w:p>
    <w:p>
      <w:pPr>
        <w:pStyle w:val="FirstParagraph"/>
      </w:pPr>
      <w:r>
        <w:t xml:space="preserve">Based on the comprehensive evaluation conducted, this Peer Review Report concludes that the candidate meets the required standards of competency for an Automotive Engineer in South Africa. The engineer’s technical skills, regulatory knowledge, and professional ethics align with the expectations of the industry in Cape Town and beyond.</w:t>
      </w:r>
    </w:p>
    <w:p>
      <w:pPr>
        <w:pStyle w:val="BodyText"/>
      </w:pPr>
      <w:r>
        <w:t xml:space="preserve">It is the recommendation of this panel that the engineer be recognized as competent to practice at the current level. Continued engagement with professional development activities and adherence to ECSA guidelines will ensure sustained excellence in their engineering practice.</w:t>
      </w:r>
    </w:p>
    <w:bookmarkEnd w:id="28"/>
    <w:p>
      <w:pPr>
        <w:pStyle w:val="BodyText"/>
      </w:pPr>
      <w:r>
        <w:rPr>
          <w:bCs/>
          <w:b/>
        </w:rPr>
        <w:t xml:space="preserve">Prepared by:</w:t>
      </w:r>
    </w:p>
    <w:p>
      <w:pPr>
        <w:pStyle w:val="BodyText"/>
      </w:pPr>
      <w:r>
        <w:t xml:space="preserve">Senior Reviewing Engineer</w:t>
      </w:r>
    </w:p>
    <w:p>
      <w:pPr>
        <w:pStyle w:val="BodyText"/>
      </w:pPr>
      <w:r>
        <w:t xml:space="preserve">Automotive Engineering Panel</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Cape Town, South Africa</dc:title>
  <dc:creator/>
  <dc:language>en</dc:language>
  <cp:keywords/>
  <dcterms:created xsi:type="dcterms:W3CDTF">2026-10-10T07:24:54Z</dcterms:created>
  <dcterms:modified xsi:type="dcterms:W3CDTF">2026-10-10T07:24:54Z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