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professional conduct, and project contributions of the subject Automotive Engineer operating within the industrial hub of Valencia, Spain. Valencia has established itself as a critical node in the European automotive supply chain, hosting major manufacturing plants and R&amp;D centers for global OEMs. Consequently, the standards for engineering excellence in this region are exceptionally high. This report assesses the engineer's alignment with these regional standards, their adherence to international automotive protocols, and their ability to drive innovation within the local ecosystem.</w:t>
      </w:r>
    </w:p>
    <w:bookmarkEnd w:id="21"/>
    <w:bookmarkStart w:id="22" w:name="Xb177fbfa1a4a80be096b677dce75756576c1e02"/>
    <w:p>
      <w:pPr>
        <w:pStyle w:val="Heading2"/>
      </w:pPr>
      <w:r>
        <w:t xml:space="preserve">2. Contextual Background: The Valencia Automotive Ecosystem</w:t>
      </w:r>
    </w:p>
    <w:p>
      <w:pPr>
        <w:pStyle w:val="FirstParagraph"/>
      </w:pPr>
      <w:r>
        <w:t xml:space="preserve">To provide a fair and accurate assessment, it is imperative to contextualize the engineer's performance within the specific environment of Valencia. The region is home to significant operations by manufacturers such as Volkswagen Group (Pamplona/Valencia logistics), SEAT/Cupra, and a dense network of Tier 1 and Tier 2 suppliers. The engineering culture here is characterized by a blend of rigorous German engineering standards, Spanish regulatory compliance, and a growing focus on sustainable mobility and electrification.</w:t>
      </w:r>
    </w:p>
    <w:p>
      <w:pPr>
        <w:pStyle w:val="BodyText"/>
      </w:pPr>
      <w:r>
        <w:t xml:space="preserve">An Automotive Engineer in Valencia is expected to navigate complex cross-cultural teams, manage supply chain logistics across the Mediterranean, and adhere to strict EU emissions and safety regulations. This review examines how the subject has adapted to and excelled within this specific geopolitical and industrial landscape.</w:t>
      </w:r>
    </w:p>
    <w:bookmarkEnd w:id="22"/>
    <w:bookmarkStart w:id="25" w:name="Xa95239de210ff6a0228e9cfd7f9d098561a47b8"/>
    <w:p>
      <w:pPr>
        <w:pStyle w:val="Heading2"/>
      </w:pPr>
      <w:r>
        <w:t xml:space="preserve">3. Technical Competency and Engineering Rigor</w:t>
      </w:r>
    </w:p>
    <w:bookmarkStart w:id="23" w:name="design-and-development"/>
    <w:p>
      <w:pPr>
        <w:pStyle w:val="Heading3"/>
      </w:pPr>
      <w:r>
        <w:t xml:space="preserve">3.1 Design and Development</w:t>
      </w:r>
    </w:p>
    <w:p>
      <w:pPr>
        <w:pStyle w:val="FirstParagraph"/>
      </w:pPr>
      <w:r>
        <w:t xml:space="preserve">The subject demonstrates a robust command of Computer-Aided Design (CAD) and Computer-Aided Engineering (CAE) tools, which are prerequisites for the Valencia market. Their work on recent chassis integration projects reflects a deep understanding of vehicle dynamics and structural integrity. The engineer has successfully utilized simulation software to optimize weight distribution, a critical factor in the current shift toward electric vehicles (EVs) prevalent in the region's development roadmap.</w:t>
      </w:r>
    </w:p>
    <w:bookmarkEnd w:id="23"/>
    <w:bookmarkStart w:id="24" w:name="compliance-and-standards"/>
    <w:p>
      <w:pPr>
        <w:pStyle w:val="Heading3"/>
      </w:pPr>
      <w:r>
        <w:t xml:space="preserve">3.2 Compliance and Standards</w:t>
      </w:r>
    </w:p>
    <w:p>
      <w:pPr>
        <w:pStyle w:val="FirstParagraph"/>
      </w:pPr>
      <w:r>
        <w:t xml:space="preserve">A critical aspect of this Peer Review Report is the evaluation of regulatory compliance. The Automotive Engineer has shown meticulous attention to detail regarding ISO/TS 16949 standards and EU General Safety Regulation (GSR) requirements. In the context of Spain Valencia, where export markets are diverse, ensuring that components meet both local and international safety norms is vital. The subject’s documentation practices are exemplary, ensuring traceability and audit readiness, which is highly valued by the major OEMs operating in the province.</w:t>
      </w:r>
    </w:p>
    <w:bookmarkEnd w:id="24"/>
    <w:bookmarkEnd w:id="25"/>
    <w:bookmarkStart w:id="26" w:name="X4fc68d315903e97fbabc1fedaf713e2e8fe30c1"/>
    <w:p>
      <w:pPr>
        <w:pStyle w:val="Heading2"/>
      </w:pPr>
      <w:r>
        <w:t xml:space="preserve">4. Project Management and Operational Efficiency</w:t>
      </w:r>
    </w:p>
    <w:p>
      <w:pPr>
        <w:pStyle w:val="FirstParagraph"/>
      </w:pPr>
      <w:r>
        <w:t xml:space="preserve">The engineer has been instrumental in several key projects aimed at reducing production cycle times. Leveraging Lean Manufacturing principles, which are deeply ingrained in the Valencia automotive sector, the subject proposed process improvements that resulted in a measurable reduction in waste on the assembly line. Their ability to coordinate with cross-functional teams—including suppliers from the surrounding Valencian Community and engineering teams based in Germany and Italy—demonstrates strong logistical and managerial acumen.</w:t>
      </w:r>
    </w:p>
    <w:p>
      <w:pPr>
        <w:pStyle w:val="BodyText"/>
      </w:pPr>
      <w:r>
        <w:t xml:space="preserve">Furthermore, the subject has effectively managed the integration of new automated systems into existing workflows. This adaptability is crucial in Valencia, where factories are undergoing rapid digital transformation to become "Smart Factories." The engineer’s proactive approach to Industry 4.0 technologies positions them as a forward-thinking asset to the organization.</w:t>
      </w:r>
    </w:p>
    <w:bookmarkEnd w:id="26"/>
    <w:bookmarkStart w:id="27" w:name="innovation-and-sustainability"/>
    <w:p>
      <w:pPr>
        <w:pStyle w:val="Heading2"/>
      </w:pPr>
      <w:r>
        <w:t xml:space="preserve">5. Innovation and Sustainability</w:t>
      </w:r>
    </w:p>
    <w:p>
      <w:pPr>
        <w:pStyle w:val="FirstParagraph"/>
      </w:pPr>
      <w:r>
        <w:t xml:space="preserve">Given the European Union’s aggressive targets for carbon neutrality, sustainability is a core competency for any Automotive Engineer in Spain. This Peer Review Report highlights the subject’s significant contributions to lightweighting initiatives and the development of energy-efficient powertrain components. Their research into alternative materials aligns perfectly with the strategic goals of the Valencian automotive cluster, which is pivoting heavily toward electrification and sustainable manufacturing practices.</w:t>
      </w:r>
    </w:p>
    <w:p>
      <w:pPr>
        <w:pStyle w:val="BodyText"/>
      </w:pPr>
      <w:r>
        <w:t xml:space="preserve">The engineer has also participated in local innovation challenges and technical forums in Valencia, fostering knowledge exchange and keeping the company abreast of the latest technological advancements in the region. This engagement underscores a commitment to continuous improvement and professional growth.</w:t>
      </w:r>
    </w:p>
    <w:bookmarkEnd w:id="27"/>
    <w:bookmarkStart w:id="28" w:name="soft-skills-and-cultural-integration"/>
    <w:p>
      <w:pPr>
        <w:pStyle w:val="Heading2"/>
      </w:pPr>
      <w:r>
        <w:t xml:space="preserve">6. Soft Skills and Cultural Integration</w:t>
      </w:r>
    </w:p>
    <w:p>
      <w:pPr>
        <w:pStyle w:val="FirstParagraph"/>
      </w:pPr>
      <w:r>
        <w:t xml:space="preserve">Working in Spain Valencia requires a high degree of cultural intelligence. The subject has demonstrated excellent interpersonal skills, effectively bridging communication gaps between local Spanish-speaking staff and international stakeholders. Their fluency in technical English, combined with a working knowledge of Spanish, has facilitated smoother project execution and stronger team cohesion.</w:t>
      </w:r>
    </w:p>
    <w:p>
      <w:pPr>
        <w:pStyle w:val="BodyText"/>
      </w:pPr>
      <w:r>
        <w:t xml:space="preserve">The engineer exhibits a collaborative spirit, often mentoring junior staff and sharing technical expertise. This leadership quality is essential for maintaining the high skill level required in the competitive Valencia job market. Their professional demeanor and reliability have earned them the respect of peers and senior management alike.</w:t>
      </w:r>
    </w:p>
    <w:bookmarkEnd w:id="28"/>
    <w:bookmarkStart w:id="29" w:name="areas-for-development"/>
    <w:p>
      <w:pPr>
        <w:pStyle w:val="Heading2"/>
      </w:pPr>
      <w:r>
        <w:t xml:space="preserve">7. Areas for Development</w:t>
      </w:r>
    </w:p>
    <w:p>
      <w:pPr>
        <w:pStyle w:val="FirstParagraph"/>
      </w:pPr>
      <w:r>
        <w:t xml:space="preserve">While the overall performance is commendable, this Peer Review Report identifies a few areas for potential growth. The subject could benefit from deeper immersion in the specific nuances of Spanish labor laws and industrial relations, which can impact project timelines and resource allocation. Additionally, expanding their expertise in battery management systems (BMS) would further align their skill set with the accelerating EV transition in the Valencia region.</w:t>
      </w:r>
    </w:p>
    <w:bookmarkEnd w:id="29"/>
    <w:bookmarkStart w:id="30" w:name="conclusion"/>
    <w:p>
      <w:pPr>
        <w:pStyle w:val="Heading2"/>
      </w:pPr>
      <w:r>
        <w:t xml:space="preserve">8. Conclusion</w:t>
      </w:r>
    </w:p>
    <w:p>
      <w:pPr>
        <w:pStyle w:val="FirstParagraph"/>
      </w:pPr>
      <w:r>
        <w:t xml:space="preserve">In conclusion, this Peer Review Report affirms that the subject Automotive Engineer is a highly competent and valuable professional. Their technical skills, combined with a strong understanding of the unique industrial dynamics of Spain Valencia, make them an ideal candidate for continued advancement. They have not only met but exceeded the expectations set by the rigorous standards of the European automotive industry. It is recommended that the subject be considered for leadership roles in upcoming strategic projects focused on electrification and digital transformation within the Valencian operations.</w:t>
      </w:r>
    </w:p>
    <w:bookmarkEnd w:id="30"/>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Valencia, Spain</dc:title>
  <dc:creator/>
  <dc:language>en</dc:language>
  <cp:keywords/>
  <dcterms:created xsi:type="dcterms:W3CDTF">2026-10-10T05:10:02Z</dcterms:created>
  <dcterms:modified xsi:type="dcterms:W3CDTF">2026-10-10T05:10:02Z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