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expertise, and collaborative capabilities of the designated Automotive Engineer operating within the dynamic industrial landscape of Turkey Istanbul. As a global hub for automotive manufacturing and R&amp;D, Istanbul presents unique challenges and opportunities that require a high degree of adaptability, technical precision, and cultural awareness. This document outlines the findings of a comprehensive review conducted by senior engineering peers, focusing on the engineer's contributions to vehicle development, compliance with international standards, and integration within the local engineering ecosystem.</w:t>
      </w:r>
    </w:p>
    <w:bookmarkEnd w:id="21"/>
    <w:bookmarkStart w:id="22" w:name="X011aa73864f8747a92b7efe9bcb15e6d23f383c"/>
    <w:p>
      <w:pPr>
        <w:pStyle w:val="Heading2"/>
      </w:pPr>
      <w:r>
        <w:t xml:space="preserve">2. Technical Competency and Engineering Proficiency</w:t>
      </w:r>
    </w:p>
    <w:p>
      <w:pPr>
        <w:pStyle w:val="FirstParagraph"/>
      </w:pPr>
      <w:r>
        <w:t xml:space="preserve">The primary focus of this review is the technical acumen of the Automotive Engineer. The subject has demonstrated a robust understanding of core automotive systems, including powertrain dynamics, chassis engineering, and advanced driver-assistance systems (ADAS). In the context of Turkey Istanbul, where major OEMs and Tier 1 suppliers maintain significant operations, the engineer's ability to align with global design specifications while addressing local market requirements is commendable.</w:t>
      </w:r>
    </w:p>
    <w:p>
      <w:pPr>
        <w:pStyle w:val="BodyText"/>
      </w:pPr>
      <w:r>
        <w:t xml:space="preserve">Specific attention was given to the engineer's proficiency with Computer-Aided Design (CAD) and Computer-Aided Engineering (CAE) tools. The review indicates a high level of competency in utilizing industry-standard software for simulation and prototyping. Furthermore, the engineer has shown a strong grasp of the transition toward electrification and sustainable mobility, which is a critical priority for the automotive sector in Turkey. Their involvement in projects related to hybrid and electric vehicle components reflects a forward-thinking approach that aligns with the strategic goals of the Istanbul-based engineering teams.</w:t>
      </w:r>
    </w:p>
    <w:bookmarkEnd w:id="22"/>
    <w:bookmarkStart w:id="23" w:name="X1e9311bf62a98d878286e85ce65a3eb3de8329f"/>
    <w:p>
      <w:pPr>
        <w:pStyle w:val="Heading2"/>
      </w:pPr>
      <w:r>
        <w:t xml:space="preserve">3. Quality Assurance and Regulatory Compliance</w:t>
      </w:r>
    </w:p>
    <w:p>
      <w:pPr>
        <w:pStyle w:val="FirstParagraph"/>
      </w:pPr>
      <w:r>
        <w:t xml:space="preserve">Operating in Turkey Istanbul requires strict adherence to both European Union regulations and local Turkish automotive standards. This Peer Review Report highlights the engineer's diligent approach to quality assurance and regulatory compliance. The subject has consistently ensured that all engineering deliverables meet the rigorous safety and performance benchmarks required for vehicles exported from Turkey to global markets.</w:t>
      </w:r>
    </w:p>
    <w:p>
      <w:pPr>
        <w:pStyle w:val="BodyText"/>
      </w:pPr>
      <w:r>
        <w:t xml:space="preserve">The engineer's familiarity with ISO/TS 16949 standards and their application in daily workflows has been noted as a significant strength. Their ability to navigate the complex regulatory environment of the Turkish automotive industry, while maintaining alignment with international best practices, underscores their value to the organization. This dual competency is essential for an Automotive Engineer in Istanbul, where the supply chain is deeply integrated with European manufacturing networks.</w:t>
      </w:r>
    </w:p>
    <w:bookmarkEnd w:id="23"/>
    <w:bookmarkStart w:id="24" w:name="Xaac92b53a42516f8d9f883b0248b36112ea294c"/>
    <w:p>
      <w:pPr>
        <w:pStyle w:val="Heading2"/>
      </w:pPr>
      <w:r>
        <w:t xml:space="preserve">4. Collaboration and Cross-Functional Integration</w:t>
      </w:r>
    </w:p>
    <w:p>
      <w:pPr>
        <w:pStyle w:val="FirstParagraph"/>
      </w:pPr>
      <w:r>
        <w:t xml:space="preserve">The automotive industry in Turkey Istanbul is characterized by a highly collaborative environment, involving close interaction between design, manufacturing, and supply chain teams. This review assesses the engineer's ability to work effectively within this cross-functional framework. The subject has demonstrated excellent communication skills, facilitating seamless information flow between engineering departments and external stakeholders.</w:t>
      </w:r>
    </w:p>
    <w:p>
      <w:pPr>
        <w:pStyle w:val="BodyText"/>
      </w:pPr>
      <w:r>
        <w:t xml:space="preserve">Cultural intelligence and language proficiency have been identified as key assets. The engineer's ability to engage with diverse teams, including local Turkish engineers and international experts, has enhanced project efficiency and fostered a positive working atmosphere. Their proactive approach to problem-solving and willingness to share knowledge have contributed to a culture of continuous improvement within the Istanbul engineering division.</w:t>
      </w:r>
    </w:p>
    <w:bookmarkEnd w:id="24"/>
    <w:bookmarkStart w:id="25" w:name="innovation-and-continuous-improvement"/>
    <w:p>
      <w:pPr>
        <w:pStyle w:val="Heading2"/>
      </w:pPr>
      <w:r>
        <w:t xml:space="preserve">5. Innovation and Continuous Improvement</w:t>
      </w:r>
    </w:p>
    <w:p>
      <w:pPr>
        <w:pStyle w:val="FirstParagraph"/>
      </w:pPr>
      <w:r>
        <w:t xml:space="preserve">Innovation is a driving force in the automotive sector, and this Peer Review Report recognizes the engineer's contributions to process optimization and technological advancement. The subject has actively participated in initiatives aimed at reducing production costs, improving vehicle performance, and enhancing sustainability. Their suggestions for integrating digital twin technology and advanced data analytics into the development process have been particularly noteworthy.</w:t>
      </w:r>
    </w:p>
    <w:p>
      <w:pPr>
        <w:pStyle w:val="BodyText"/>
      </w:pPr>
      <w:r>
        <w:t xml:space="preserve">In the competitive landscape of Turkey Istanbul, where automotive companies strive to maintain a competitive edge, the engineer's commitment to staying abreast of emerging trends and technologies is highly valued. Their efforts to implement lean manufacturing principles and agile development methodologies have resulted in measurable improvements in project timelines and product quality.</w:t>
      </w:r>
    </w:p>
    <w:bookmarkEnd w:id="25"/>
    <w:bookmarkStart w:id="26" w:name="areas-for-development"/>
    <w:p>
      <w:pPr>
        <w:pStyle w:val="Heading2"/>
      </w:pPr>
      <w:r>
        <w:t xml:space="preserve">6. Areas for Development</w:t>
      </w:r>
    </w:p>
    <w:p>
      <w:pPr>
        <w:pStyle w:val="FirstParagraph"/>
      </w:pPr>
      <w:r>
        <w:t xml:space="preserve">While the overall performance of the Automotive Engineer is exemplary, this Peer Review Report identifies a few areas for further development. Enhancing expertise in autonomous driving technologies and artificial intelligence applications could further strengthen their technical profile. Additionally, deepening knowledge of the Turkish regulatory framework and local supply chain dynamics would enable more effective strategic decision-making.</w:t>
      </w:r>
    </w:p>
    <w:bookmarkEnd w:id="26"/>
    <w:bookmarkStart w:id="27" w:name="conclusion"/>
    <w:p>
      <w:pPr>
        <w:pStyle w:val="Heading2"/>
      </w:pPr>
      <w:r>
        <w:t xml:space="preserve">7. Conclusion</w:t>
      </w:r>
    </w:p>
    <w:p>
      <w:pPr>
        <w:pStyle w:val="FirstParagraph"/>
      </w:pPr>
      <w:r>
        <w:t xml:space="preserve">In conclusion, this Peer Review Report affirms the high level of professionalism, technical skill, and collaborative spirit exhibited by the Automotive Engineer in Turkey Istanbul. Their contributions have been instrumental in advancing engineering projects and maintaining the organization's reputation for excellence in the global automotive market. The subject is well-positioned to take on greater responsibilities and play a pivotal role in the future development of automotive technologies within the Istanbul region.</w:t>
      </w:r>
    </w:p>
    <w:bookmarkEnd w:id="27"/>
    <w:p>
      <w:pPr>
        <w:pStyle w:val="BodyText"/>
      </w:pPr>
      <w:r>
        <w:rPr>
          <w:bCs/>
          <w:b/>
        </w:rPr>
        <w:t xml:space="preserve">Reviewed by:</w:t>
      </w:r>
    </w:p>
    <w:p>
      <w:pPr>
        <w:pStyle w:val="BodyText"/>
      </w:pPr>
      <w:r>
        <w:t xml:space="preserve">Senior Engineering Peer Review Committee</w:t>
      </w:r>
    </w:p>
    <w:p>
      <w:pPr>
        <w:pStyle w:val="BodyText"/>
      </w:pPr>
      <w:r>
        <w:t xml:space="preserve">Automotive Division -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Istanbul, Turkey</dc:title>
  <dc:creator/>
  <dc:language>en</dc:language>
  <cp:keywords/>
  <dcterms:created xsi:type="dcterms:W3CDTF">2026-10-10T03:17:28Z</dcterms:created>
  <dcterms:modified xsi:type="dcterms:W3CDTF">2026-10-10T03:17:28Z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