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Competence Review</w:t>
      </w:r>
      <w:r>
        <w:br/>
      </w:r>
      <w:r>
        <w:rPr>
          <w:bCs/>
          <w:b/>
        </w:rPr>
        <w:t xml:space="preserve">Role:</w:t>
      </w:r>
      <w:r>
        <w:t xml:space="preserve"> </w:t>
      </w:r>
      <w:r>
        <w:t xml:space="preserve">Automotive Engineer</w:t>
      </w:r>
      <w:r>
        <w:br/>
      </w: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r>
        <w:br/>
      </w:r>
      <w:r>
        <w:rPr>
          <w:bCs/>
          <w:b/>
        </w:rPr>
        <w:t xml:space="preserve">Reference ID:</w:t>
      </w:r>
      <w:r>
        <w:t xml:space="preserve"> </w:t>
      </w:r>
      <w:r>
        <w:t xml:space="preserve">UK-LON-AE-2023-089</w:t>
      </w:r>
    </w:p>
    <w:bookmarkStart w:id="20"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contributions of the subject Automotive Engineer based in United Kingdom London. The review aligns with the rigorous standards expected within the UK automotive sector, particularly focusing on the transition towards sustainable mobility and advanced driver-assistance systems (ADAS). The engineer has demonstrated a high level of competency in vehicle dynamics and powertrain integration, adhering to both internal company protocols and broader UK regulatory frameworks.</w:t>
      </w:r>
    </w:p>
    <w:bookmarkEnd w:id="20"/>
    <w:bookmarkStart w:id="21" w:name="Xe96999ef6115ee9927141e41494c838d769e83c"/>
    <w:p>
      <w:pPr>
        <w:pStyle w:val="Heading2"/>
      </w:pPr>
      <w:r>
        <w:t xml:space="preserve">2. Technical Competence and Engineering Standards</w:t>
      </w:r>
    </w:p>
    <w:p>
      <w:pPr>
        <w:pStyle w:val="FirstParagraph"/>
      </w:pPr>
      <w:r>
        <w:t xml:space="preserve">The core of this assessment focuses on the engineer's application of engineering principles within the context of the United Kingdom London market. The subject has shown exceptional skill in utilizing CAD software and simulation tools to optimize vehicle components for urban driving conditions prevalent in London. Specifically, the engineer's work on reducing NVH (Noise, Vibration, and Harshness) in electric vehicle platforms has been noted as highly effective.</w:t>
      </w:r>
    </w:p>
    <w:p>
      <w:pPr>
        <w:pStyle w:val="BodyText"/>
      </w:pPr>
      <w:r>
        <w:t xml:space="preserve">Furthermore, the engineer demonstrates a thorough understanding of UK-specific safety regulations and emissions standards. Their ability to interpret and apply these complex legal requirements to the design phase ensures that all deliverables are compliant before reaching the testing phase. This proactive approach minimizes risk and aligns with the high safety culture maintained by automotive firms operating in the United Kingdom.</w:t>
      </w:r>
    </w:p>
    <w:bookmarkEnd w:id="21"/>
    <w:bookmarkStart w:id="22" w:name="project-management-and-collaboration"/>
    <w:p>
      <w:pPr>
        <w:pStyle w:val="Heading2"/>
      </w:pPr>
      <w:r>
        <w:t xml:space="preserve">3. Project Management and Collaboration</w:t>
      </w:r>
    </w:p>
    <w:p>
      <w:pPr>
        <w:pStyle w:val="FirstParagraph"/>
      </w:pPr>
      <w:r>
        <w:t xml:space="preserve">Operating within the dynamic environment of United Kingdom London, the Automotive Engineer has exhibited strong project management capabilities. They have successfully coordinated with cross-functional teams, including suppliers and external testing facilities across the UK. The engineer's communication style is clear and professional, facilitating effective knowledge transfer between the design team in London and manufacturing partners.</w:t>
      </w:r>
    </w:p>
    <w:p>
      <w:pPr>
        <w:pStyle w:val="BodyText"/>
      </w:pPr>
      <w:r>
        <w:t xml:space="preserve">During the recent prototype development phase, the engineer played a pivotal role in mitigating supply chain disruptions. By identifying alternative components that met the required specifications without compromising performance, they ensured the project timeline remained on track. This adaptability is crucial for an Automotive Engineer working in a global hub like London, where market demands and logistical challenges can change rapidly.</w:t>
      </w:r>
    </w:p>
    <w:bookmarkEnd w:id="22"/>
    <w:bookmarkStart w:id="23" w:name="innovation-and-continuous-improvement"/>
    <w:p>
      <w:pPr>
        <w:pStyle w:val="Heading2"/>
      </w:pPr>
      <w:r>
        <w:t xml:space="preserve">4. Innovation and Continuous Improvement</w:t>
      </w:r>
    </w:p>
    <w:p>
      <w:pPr>
        <w:pStyle w:val="FirstParagraph"/>
      </w:pPr>
      <w:r>
        <w:t xml:space="preserve">Innovation is a key metric in this Peer Review Report. The subject has actively contributed to the development of new technologies aimed at improving fuel efficiency and reducing carbon footprints. Their proposal for integrating AI-driven predictive maintenance systems into the vehicle diagnostics suite was well-received and is currently under further development.</w:t>
      </w:r>
    </w:p>
    <w:p>
      <w:pPr>
        <w:pStyle w:val="BodyText"/>
      </w:pPr>
      <w:r>
        <w:t xml:space="preserve">The engineer also encourages a culture of continuous improvement within the team. They regularly share insights from industry conferences and technical workshops attended in the United Kingdom, ensuring that the team remains at the forefront of automotive engineering trends. This commitment to professional development is highly valued and sets a positive example for junior engineers.</w:t>
      </w:r>
    </w:p>
    <w:bookmarkEnd w:id="23"/>
    <w:bookmarkStart w:id="24" w:name="areas-for-development"/>
    <w:p>
      <w:pPr>
        <w:pStyle w:val="Heading2"/>
      </w:pPr>
      <w:r>
        <w:t xml:space="preserve">5. Areas for Development</w:t>
      </w:r>
    </w:p>
    <w:p>
      <w:pPr>
        <w:pStyle w:val="FirstParagraph"/>
      </w:pPr>
      <w:r>
        <w:t xml:space="preserve">While the overall performance is commendable, there are areas where the Automotive Engineer can further enhance their capabilities. It is recommended that the engineer deepen their expertise in cybersecurity protocols for connected vehicles. As the automotive industry in the United Kingdom London increasingly focuses on smart mobility, robust cybersecurity measures are essential to protect vehicle data and ensure passenger safety.</w:t>
      </w:r>
    </w:p>
    <w:p>
      <w:pPr>
        <w:pStyle w:val="BodyText"/>
      </w:pPr>
      <w:r>
        <w:t xml:space="preserve">Additionally, improving leadership skills will be beneficial as the engineer takes on more senior responsibilities. Mentoring junior staff and leading larger project teams will require enhanced strategic thinking and conflict resolution abilities.</w:t>
      </w:r>
    </w:p>
    <w:bookmarkEnd w:id="24"/>
    <w:bookmarkStart w:id="25" w:name="conclusion-and-recommendation"/>
    <w:p>
      <w:pPr>
        <w:pStyle w:val="Heading2"/>
      </w:pPr>
      <w:r>
        <w:t xml:space="preserve">6. Conclusion and Recommendation</w:t>
      </w:r>
    </w:p>
    <w:p>
      <w:pPr>
        <w:pStyle w:val="FirstParagraph"/>
      </w:pPr>
      <w:r>
        <w:t xml:space="preserve">In conclusion, this Peer Review Report confirms that the Automotive Engineer is a valuable asset to the organization. Their technical skills, adherence to UK standards, and collaborative approach make them well-suited for their role in United Kingdom London. The engineer is recommended for continued employment and is eligible for consideration for a senior engineering position upon completion of the suggested development areas.</w:t>
      </w:r>
    </w:p>
    <w:bookmarkEnd w:id="25"/>
    <w:p>
      <w:pPr>
        <w:pStyle w:val="BodyText"/>
      </w:pPr>
      <w:r>
        <w:rPr>
          <w:bCs/>
          <w:b/>
        </w:rPr>
        <w:t xml:space="preserve">Reviewed By:</w:t>
      </w:r>
      <w:r>
        <w:br/>
      </w:r>
      <w:r>
        <w:t xml:space="preserve">Senior Engineering Manager</w:t>
      </w:r>
      <w:r>
        <w:br/>
      </w:r>
    </w:p>
    <w:p>
      <w:pPr>
        <w:pStyle w:val="BodyText"/>
      </w:pPr>
      <w:r>
        <w:t xml:space="preserve">Signature</w:t>
      </w:r>
    </w:p>
    <w:p>
      <w:pPr>
        <w:pStyle w:val="BodyText"/>
      </w:pPr>
      <w:r>
        <w:rPr>
          <w:bCs/>
          <w:b/>
        </w:rPr>
        <w:t xml:space="preserve">Approved By:</w:t>
      </w:r>
      <w:r>
        <w:br/>
      </w:r>
      <w:r>
        <w:t xml:space="preserve">Head of Engineering, UK Region</w:t>
      </w:r>
      <w:r>
        <w:br/>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