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Automotive Engineer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professional conduct of an Automotive Engineer working in the United States, specifically within the New York City metropolitan area. The purpose of this document is to provide a comprehensive assessment of the engineer's contributions to ongoing projects, adherence to industry standards, and alignment with organizational goals.</w:t>
      </w:r>
    </w:p>
    <w:p>
      <w:pPr>
        <w:pStyle w:val="BodyText"/>
      </w:pPr>
      <w:r>
        <w:t xml:space="preserve">New York City serves as a critical hub for automotive innovation, particularly in the realms of electric vehicles (EVs), autonomous driving technologies, and sustainable mobility solutions. As such, the expectations for Automotive Engineers operating in this region are exceptionally high, requiring not only technical expertise but also adaptability to rapid technological advancements and regulatory changes.</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proficiency and engineering capabilities</w:t>
      </w:r>
    </w:p>
    <w:p>
      <w:pPr>
        <w:numPr>
          <w:ilvl w:val="0"/>
          <w:numId w:val="1001"/>
        </w:numPr>
        <w:pStyle w:val="Compact"/>
      </w:pPr>
      <w:r>
        <w:t xml:space="preserve">Project management and execution</w:t>
      </w:r>
    </w:p>
    <w:p>
      <w:pPr>
        <w:numPr>
          <w:ilvl w:val="0"/>
          <w:numId w:val="1001"/>
        </w:numPr>
        <w:pStyle w:val="Compact"/>
      </w:pPr>
      <w:r>
        <w:t xml:space="preserve">Collaboration and communication skills</w:t>
      </w:r>
    </w:p>
    <w:p>
      <w:pPr>
        <w:numPr>
          <w:ilvl w:val="0"/>
          <w:numId w:val="1001"/>
        </w:numPr>
        <w:pStyle w:val="Compact"/>
      </w:pPr>
      <w:r>
        <w:t xml:space="preserve">Compliance with safety and regulatory standards</w:t>
      </w:r>
    </w:p>
    <w:p>
      <w:pPr>
        <w:numPr>
          <w:ilvl w:val="0"/>
          <w:numId w:val="1001"/>
        </w:numPr>
        <w:pStyle w:val="Compact"/>
      </w:pPr>
      <w:r>
        <w:t xml:space="preserve">Innovation and problem-solving abilities</w:t>
      </w:r>
    </w:p>
    <w:p>
      <w:pPr>
        <w:numPr>
          <w:ilvl w:val="0"/>
          <w:numId w:val="1001"/>
        </w:numPr>
        <w:pStyle w:val="Compact"/>
      </w:pPr>
      <w:r>
        <w:t xml:space="preserve">Professional development and continuous learning</w:t>
      </w:r>
    </w:p>
    <w:p>
      <w:pPr>
        <w:pStyle w:val="FirstParagraph"/>
      </w:pPr>
      <w:r>
        <w:t xml:space="preserve">The review period spans from January 1, 2023, to September 30, 2023, and includes feedback from peers, supervisors, and cross-functional team members.</w:t>
      </w:r>
    </w:p>
    <w:bookmarkEnd w:id="22"/>
    <w:bookmarkStart w:id="23" w:name="X36ff697613ee0f990e10d0fdaa181dd019d60cd"/>
    <w:p>
      <w:pPr>
        <w:pStyle w:val="Heading2"/>
      </w:pPr>
      <w:r>
        <w:t xml:space="preserve">3. Technical Proficiency and Engineering Capabilities</w:t>
      </w:r>
    </w:p>
    <w:p>
      <w:pPr>
        <w:pStyle w:val="FirstParagraph"/>
      </w:pPr>
      <w:r>
        <w:t xml:space="preserve">The Automotive Engineer demonstrated a strong command of core engineering principles, including vehicle dynamics, powertrain systems, and advanced driver-assistance systems (ADAS). Their ability to integrate complex subsystems while maintaining optimal performance was evident in multiple projects.</w:t>
      </w:r>
    </w:p>
    <w:p>
      <w:pPr>
        <w:pStyle w:val="BodyText"/>
      </w:pPr>
      <w:r>
        <w:t xml:space="preserve">Notably, the engineer contributed significantly to the development of a next-generation electric vehicle platform, focusing on battery management systems and thermal efficiency. Their work aligned with the stringent requirements of New York State’s environmental regulations, showcasing a deep understanding of both technical and regulatory landscapes.</w:t>
      </w:r>
    </w:p>
    <w:p>
      <w:pPr>
        <w:pStyle w:val="BodyText"/>
      </w:pPr>
      <w:r>
        <w:t xml:space="preserve">However, there is room for improvement in the area of simulation software proficiency. While the engineer is competent in using industry-standard tools, further training in advanced modeling techniques could enhance their ability to predict system behavior under extreme conditions.</w:t>
      </w:r>
    </w:p>
    <w:bookmarkEnd w:id="23"/>
    <w:bookmarkStart w:id="24" w:name="project-management-and-execution"/>
    <w:p>
      <w:pPr>
        <w:pStyle w:val="Heading2"/>
      </w:pPr>
      <w:r>
        <w:t xml:space="preserve">4. Project Management and Execution</w:t>
      </w:r>
    </w:p>
    <w:p>
      <w:pPr>
        <w:pStyle w:val="FirstParagraph"/>
      </w:pPr>
      <w:r>
        <w:t xml:space="preserve">The engineer exhibited solid project management skills, consistently meeting deadlines and delivering high-quality results. They played a pivotal role in coordinating efforts between design, manufacturing, and testing teams, ensuring seamless integration of components.</w:t>
      </w:r>
    </w:p>
    <w:p>
      <w:pPr>
        <w:pStyle w:val="BodyText"/>
      </w:pPr>
      <w:r>
        <w:t xml:space="preserve">In one instance, the engineer successfully led a cross-functional team to resolve a critical issue with the vehicle’s braking system, minimizing delays and maintaining project timelines. This achievement highlights their ability to manage resources effectively and make informed decisions under pressure.</w:t>
      </w:r>
    </w:p>
    <w:p>
      <w:pPr>
        <w:pStyle w:val="BodyText"/>
      </w:pPr>
      <w:r>
        <w:t xml:space="preserve">Nevertheless, there were occasions where risk assessment could have been more thorough. Incorporating more robust contingency planning would strengthen future project outcomes.</w:t>
      </w:r>
    </w:p>
    <w:bookmarkEnd w:id="24"/>
    <w:bookmarkStart w:id="25" w:name="collaboration-and-communication-skills"/>
    <w:p>
      <w:pPr>
        <w:pStyle w:val="Heading2"/>
      </w:pPr>
      <w:r>
        <w:t xml:space="preserve">5. Collaboration and Communication Skills</w:t>
      </w:r>
    </w:p>
    <w:p>
      <w:pPr>
        <w:pStyle w:val="FirstParagraph"/>
      </w:pPr>
      <w:r>
        <w:t xml:space="preserve">Effective communication is essential for Automotive Engineers, especially in a dynamic environment like New York City, where collaboration with diverse stakeholders is common. The engineer demonstrated excellent interpersonal skills, fostering positive relationships with colleagues and external partners.</w:t>
      </w:r>
    </w:p>
    <w:p>
      <w:pPr>
        <w:pStyle w:val="BodyText"/>
      </w:pPr>
      <w:r>
        <w:t xml:space="preserve">They actively participated in team meetings, providing clear and concise updates on project progress. Additionally, their ability to translate technical concepts into accessible language facilitated better understanding among non-engineering team members.</w:t>
      </w:r>
    </w:p>
    <w:p>
      <w:pPr>
        <w:pStyle w:val="BodyText"/>
      </w:pPr>
      <w:r>
        <w:t xml:space="preserve">One area for growth is enhancing written communication, particularly in documenting technical specifications and test results. More detailed and structured reports would improve knowledge sharing and long-term project continuity.</w:t>
      </w:r>
    </w:p>
    <w:bookmarkEnd w:id="25"/>
    <w:bookmarkStart w:id="26" w:name="X99daf3ba819b9cda99c409ca8c86c6a7169cca3"/>
    <w:p>
      <w:pPr>
        <w:pStyle w:val="Heading2"/>
      </w:pPr>
      <w:r>
        <w:t xml:space="preserve">6. Compliance with Safety and Regulatory Standards</w:t>
      </w:r>
    </w:p>
    <w:p>
      <w:pPr>
        <w:pStyle w:val="FirstParagraph"/>
      </w:pPr>
      <w:r>
        <w:t xml:space="preserve">Adherence to safety and regulatory standards is paramount in the automotive industry, particularly in New York City, where local and federal regulations are rigorously enforced. The engineer consistently ensured that all designs and processes complied with relevant standards, including those set by the National Highway Traffic Safety Administration (NHTSA) and the Environmental Protection Agency (EPA).</w:t>
      </w:r>
    </w:p>
    <w:p>
      <w:pPr>
        <w:pStyle w:val="BodyText"/>
      </w:pPr>
      <w:r>
        <w:t xml:space="preserve">Their proactive approach to identifying potential compliance issues early in the development cycle helped avoid costly revisions and delays. This commitment to safety and regulatory adherence reflects a strong sense of professional responsibility.</w:t>
      </w:r>
    </w:p>
    <w:bookmarkEnd w:id="26"/>
    <w:bookmarkStart w:id="27" w:name="innovation-and-problem-solving-abilities"/>
    <w:p>
      <w:pPr>
        <w:pStyle w:val="Heading2"/>
      </w:pPr>
      <w:r>
        <w:t xml:space="preserve">7. Innovation and Problem-Solving Abilities</w:t>
      </w:r>
    </w:p>
    <w:p>
      <w:pPr>
        <w:pStyle w:val="FirstParagraph"/>
      </w:pPr>
      <w:r>
        <w:t xml:space="preserve">Innovation is a key driver of success in the automotive sector, and the engineer demonstrated a commendable ability to think creatively and solve complex problems. They proposed several novel solutions to improve vehicle efficiency and reduce emissions, contributing to the company’s sustainability goals.</w:t>
      </w:r>
    </w:p>
    <w:p>
      <w:pPr>
        <w:pStyle w:val="BodyText"/>
      </w:pPr>
      <w:r>
        <w:t xml:space="preserve">For example, the engineer developed a new algorithm for optimizing energy consumption in hybrid vehicles, which resulted in a measurable increase in fuel efficiency. This achievement underscores their capacity to leverage technical expertise for meaningful innovation.</w:t>
      </w:r>
    </w:p>
    <w:p>
      <w:pPr>
        <w:pStyle w:val="BodyText"/>
      </w:pPr>
      <w:r>
        <w:t xml:space="preserve">To further enhance their impact, the engineer could explore emerging technologies such as artificial intelligence and machine learning, which are increasingly being integrated into automotive systems.</w:t>
      </w:r>
    </w:p>
    <w:bookmarkEnd w:id="27"/>
    <w:bookmarkStart w:id="28" w:name="X2c4c7aff83bb991f4b73967d1c0036085ae2881"/>
    <w:p>
      <w:pPr>
        <w:pStyle w:val="Heading2"/>
      </w:pPr>
      <w:r>
        <w:t xml:space="preserve">8. Professional Development and Continuous Learning</w:t>
      </w:r>
    </w:p>
    <w:p>
      <w:pPr>
        <w:pStyle w:val="FirstParagraph"/>
      </w:pPr>
      <w:r>
        <w:t xml:space="preserve">The automotive industry is evolving rapidly, and staying abreast of the latest trends and technologies is crucial for Automotive Engineers. The engineer showed a strong commitment to professional development, attending relevant workshops, conferences, and training sessions throughout the review period.</w:t>
      </w:r>
    </w:p>
    <w:p>
      <w:pPr>
        <w:pStyle w:val="BodyText"/>
      </w:pPr>
      <w:r>
        <w:t xml:space="preserve">They also took the initiative to pursue certifications in areas such as electric vehicle technology and autonomous driving systems, demonstrating a proactive approach to skill enhancement. This dedication to continuous learning positions them well for future leadership roles within the organization.</w:t>
      </w:r>
    </w:p>
    <w:bookmarkEnd w:id="28"/>
    <w:bookmarkStart w:id="29" w:name="conclusion-and-recommendations"/>
    <w:p>
      <w:pPr>
        <w:pStyle w:val="Heading2"/>
      </w:pPr>
      <w:r>
        <w:t xml:space="preserve">9. Conclusion and Recommendations</w:t>
      </w:r>
    </w:p>
    <w:p>
      <w:pPr>
        <w:pStyle w:val="FirstParagraph"/>
      </w:pPr>
      <w:r>
        <w:t xml:space="preserve">Overall, the Automotive Engineer has performed at a high level, making significant contributions to the organization’s projects and objectives. Their technical expertise, collaborative spirit, and commitment to safety and innovation make them a valuable asset to the team.</w:t>
      </w:r>
    </w:p>
    <w:p>
      <w:pPr>
        <w:pStyle w:val="BodyText"/>
      </w:pPr>
      <w:r>
        <w:t xml:space="preserve">Based on this Peer Review Report, the following recommendations are made:</w:t>
      </w:r>
    </w:p>
    <w:p>
      <w:pPr>
        <w:numPr>
          <w:ilvl w:val="0"/>
          <w:numId w:val="1002"/>
        </w:numPr>
        <w:pStyle w:val="Compact"/>
      </w:pPr>
      <w:r>
        <w:t xml:space="preserve">Provide additional training in advanced simulation software to enhance predictive modeling capabilities.</w:t>
      </w:r>
    </w:p>
    <w:p>
      <w:pPr>
        <w:numPr>
          <w:ilvl w:val="0"/>
          <w:numId w:val="1002"/>
        </w:numPr>
        <w:pStyle w:val="Compact"/>
      </w:pPr>
      <w:r>
        <w:t xml:space="preserve">Encourage the engineer to take on more leadership responsibilities in cross-functional projects.</w:t>
      </w:r>
    </w:p>
    <w:p>
      <w:pPr>
        <w:numPr>
          <w:ilvl w:val="0"/>
          <w:numId w:val="1002"/>
        </w:numPr>
        <w:pStyle w:val="Compact"/>
      </w:pPr>
      <w:r>
        <w:t xml:space="preserve">Support their efforts to explore emerging technologies and integrate them into current workflows.</w:t>
      </w:r>
    </w:p>
    <w:p>
      <w:pPr>
        <w:numPr>
          <w:ilvl w:val="0"/>
          <w:numId w:val="1002"/>
        </w:numPr>
        <w:pStyle w:val="Compact"/>
      </w:pPr>
      <w:r>
        <w:t xml:space="preserve">Promote the development of more detailed technical documentation to improve knowledge sharing.</w:t>
      </w:r>
    </w:p>
    <w:p>
      <w:pPr>
        <w:pStyle w:val="FirstParagraph"/>
      </w:pPr>
      <w:r>
        <w:t xml:space="preserve">By addressing these areas, the engineer can further elevate their performance and continue to drive success in the competitive automotive landscape of New York City.</w:t>
      </w:r>
    </w:p>
    <w:bookmarkEnd w:id="29"/>
    <w:p>
      <w:pPr>
        <w:pStyle w:val="BodyText"/>
      </w:pPr>
      <w:r>
        <w:rPr>
          <w:bCs/>
          <w:b/>
        </w:rPr>
        <w:t xml:space="preserve">Prepared by:</w:t>
      </w:r>
    </w:p>
    <w:p>
      <w:pPr>
        <w:pStyle w:val="BodyText"/>
      </w:pPr>
      <w:r>
        <w:t xml:space="preserve">John Doe</w:t>
      </w:r>
    </w:p>
    <w:p>
      <w:pPr>
        <w:pStyle w:val="BodyText"/>
      </w:pPr>
      <w:r>
        <w:t xml:space="preserve">Senior Engineering Manager</w:t>
      </w:r>
    </w:p>
    <w:p>
      <w:pPr>
        <w:pStyle w:val="BodyText"/>
      </w:pPr>
      <w:r>
        <w:t xml:space="preserve">Automotive Division</w:t>
      </w:r>
    </w:p>
    <w:p>
      <w:pPr>
        <w:pStyle w:val="BodyText"/>
      </w:pP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Automotive Engineer</dc:title>
  <dc:creator/>
  <dc:language>en</dc:language>
  <cp:keywords/>
  <dcterms:created xsi:type="dcterms:W3CDTF">2026-10-10T05:53:02Z</dcterms:created>
  <dcterms:modified xsi:type="dcterms:W3CDTF">2026-10-10T05:53:02Z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