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Baker</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Baker</w:t>
      </w:r>
    </w:p>
    <w:p>
      <w:pPr>
        <w:pStyle w:val="BodyText"/>
      </w:pPr>
      <w:r>
        <w:rPr>
          <w:bCs/>
          <w:b/>
        </w:rPr>
        <w:t xml:space="preserve">Location:</w:t>
      </w:r>
      <w:r>
        <w:t xml:space="preserve"> </w:t>
      </w:r>
      <w:r>
        <w:t xml:space="preserve">Buenos Aires, Argentina</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Culinary Standards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capabilities, operational standards, and cultural integration of Baker within the culinary landscape of Buenos Aires, Argentina. The purpose of this document is to provide a comprehensive assessment of Baker’s performance, focusing on technical proficiency, product quality, adherence to local regulations, and contribution to the gastronomic community. The review process involved site inspections, product sampling, interviews with staff and clients, and a detailed analysis of operational workflows. The findings indicate that Baker demonstrates a high level of expertise, successfully blending traditional baking techniques with the unique demands of the Argentine market.</w:t>
      </w:r>
    </w:p>
    <w:bookmarkEnd w:id="21"/>
    <w:bookmarkStart w:id="22" w:name="introduction-and-context"/>
    <w:p>
      <w:pPr>
        <w:pStyle w:val="Heading2"/>
      </w:pPr>
      <w:r>
        <w:t xml:space="preserve">2. Introduction and Context</w:t>
      </w:r>
    </w:p>
    <w:p>
      <w:pPr>
        <w:pStyle w:val="FirstParagraph"/>
      </w:pPr>
      <w:r>
        <w:t xml:space="preserve">Buenos Aires is renowned for its rich culinary heritage, where European influences, particularly from Italy and Spain, merge with local Argentine traditions. The baking sector in this region is highly competitive, with consumers expecting exceptional quality in both artisanal breads and pastries. Baker operates within this demanding environment, offering a range of products that cater to local tastes while maintaining international standards. This Peer Review Report aims to assess how effectively Baker navigates this complex market, ensuring that their offerings meet the high expectations of Buenos Aires residents and visitors alike.</w:t>
      </w:r>
    </w:p>
    <w:p>
      <w:pPr>
        <w:pStyle w:val="BodyText"/>
      </w:pPr>
      <w:r>
        <w:t xml:space="preserve">The review focuses on several key areas: product quality and consistency, hygiene and safety standards, innovation and adaptability, customer satisfaction, and compliance with local regulations. Each of these aspects is critical to understanding Baker’s overall performance and potential for growth in the region.</w:t>
      </w:r>
    </w:p>
    <w:bookmarkEnd w:id="22"/>
    <w:bookmarkStart w:id="23" w:name="product-quality-and-consistency"/>
    <w:p>
      <w:pPr>
        <w:pStyle w:val="Heading2"/>
      </w:pPr>
      <w:r>
        <w:t xml:space="preserve">3. Product Quality and Consistency</w:t>
      </w:r>
    </w:p>
    <w:p>
      <w:pPr>
        <w:pStyle w:val="FirstParagraph"/>
      </w:pPr>
      <w:r>
        <w:t xml:space="preserve">One of the primary strengths identified in this Peer Review Report is the exceptional quality of products produced by Baker. The evaluation included a thorough tasting and analysis of various items, including traditional Argentine pastries such as medialunas, facturas, and pan de campo, as well as artisanal breads and specialty desserts. The results were overwhelmingly positive, with products demonstrating excellent texture, flavor, and presentation.</w:t>
      </w:r>
    </w:p>
    <w:p>
      <w:pPr>
        <w:pStyle w:val="BodyText"/>
      </w:pPr>
      <w:r>
        <w:t xml:space="preserve">Baker’s commitment to consistency is particularly noteworthy. In a market where quality can fluctuate, Baker maintains a high standard across all products and batches. This consistency is achieved through rigorous quality control measures, including regular testing of ingredients, precise recipe adherence, and continuous monitoring of baking processes. The use of high-quality, locally sourced ingredients further enhances the appeal of Baker’s products, aligning with the preferences of Buenos Aires consumers who value freshness and authenticity.</w:t>
      </w:r>
    </w:p>
    <w:bookmarkEnd w:id="23"/>
    <w:bookmarkStart w:id="24" w:name="hygiene-and-safety-standards"/>
    <w:p>
      <w:pPr>
        <w:pStyle w:val="Heading2"/>
      </w:pPr>
      <w:r>
        <w:t xml:space="preserve">4. Hygiene and Safety Standards</w:t>
      </w:r>
    </w:p>
    <w:p>
      <w:pPr>
        <w:pStyle w:val="FirstParagraph"/>
      </w:pPr>
      <w:r>
        <w:t xml:space="preserve">Hygiene and safety are paramount in the food industry, and this Peer Review Report places significant emphasis on these aspects. Baker’s facilities in Buenos Aires were inspected for compliance with local health regulations and international best practices. The findings reveal that Baker maintains impeccable hygiene standards, with clean and well-organized workspaces, proper storage of ingredients, and effective pest control measures.</w:t>
      </w:r>
    </w:p>
    <w:p>
      <w:pPr>
        <w:pStyle w:val="BodyText"/>
      </w:pPr>
      <w:r>
        <w:t xml:space="preserve">Staff members are trained in food safety protocols, including proper handwashing, use of protective equipment, and safe handling of allergens. Regular audits and training sessions ensure that these standards are consistently upheld. Baker’s dedication to hygiene and safety not only protects consumers but also enhances the brand’s reputation in the competitive market of Buenos Aires.</w:t>
      </w:r>
    </w:p>
    <w:bookmarkEnd w:id="24"/>
    <w:bookmarkStart w:id="25" w:name="innovation-and-adaptability"/>
    <w:p>
      <w:pPr>
        <w:pStyle w:val="Heading2"/>
      </w:pPr>
      <w:r>
        <w:t xml:space="preserve">5. Innovation and Adaptability</w:t>
      </w:r>
    </w:p>
    <w:p>
      <w:pPr>
        <w:pStyle w:val="FirstParagraph"/>
      </w:pPr>
      <w:r>
        <w:t xml:space="preserve">The culinary scene in Buenos Aires is dynamic, with evolving consumer preferences and trends. Baker has demonstrated a strong ability to innovate and adapt to these changes. This Peer Review Report highlights several examples of Baker’s creativity, including the introduction of new flavors, dietary-specific products (such as gluten-free and vegan options), and seasonal offerings that reflect local ingredients and cultural events.</w:t>
      </w:r>
    </w:p>
    <w:p>
      <w:pPr>
        <w:pStyle w:val="BodyText"/>
      </w:pPr>
      <w:r>
        <w:t xml:space="preserve">Baker’s willingness to experiment while respecting traditional recipes has resonated well with customers. This balance between innovation and tradition is a key factor in Baker’s success in Argentina. Additionally, Baker actively seeks feedback from customers and incorporates suggestions into product development, fostering a sense of community and loyalty.</w:t>
      </w:r>
    </w:p>
    <w:bookmarkEnd w:id="25"/>
    <w:bookmarkStart w:id="26" w:name="X7b6acf5afb0f0bd611e3d2e363bb08ad0e10bb3"/>
    <w:p>
      <w:pPr>
        <w:pStyle w:val="Heading2"/>
      </w:pPr>
      <w:r>
        <w:t xml:space="preserve">6. Customer Satisfaction and Community Engagement</w:t>
      </w:r>
    </w:p>
    <w:p>
      <w:pPr>
        <w:pStyle w:val="FirstParagraph"/>
      </w:pPr>
      <w:r>
        <w:t xml:space="preserve">Customer satisfaction is a critical metric in this Peer Review Report. Surveys and interviews conducted with Baker’s clientele in Buenos Aires reveal high levels of satisfaction with product quality, service, and overall experience. Customers appreciate the friendly and knowledgeable staff, the inviting atmosphere of Baker’s outlets, and the reliability of product availability.</w:t>
      </w:r>
    </w:p>
    <w:p>
      <w:pPr>
        <w:pStyle w:val="BodyText"/>
      </w:pPr>
      <w:r>
        <w:t xml:space="preserve">Beyond customer service, Baker is actively engaged in the local community. Participation in food festivals, collaborations with local farmers, and support for charitable initiatives have strengthened Baker’s presence in Buenos Aires. These efforts not only enhance brand visibility but also contribute to the social and economic fabric of the region.</w:t>
      </w:r>
    </w:p>
    <w:bookmarkEnd w:id="26"/>
    <w:bookmarkStart w:id="27" w:name="compliance-with-local-regulations"/>
    <w:p>
      <w:pPr>
        <w:pStyle w:val="Heading2"/>
      </w:pPr>
      <w:r>
        <w:t xml:space="preserve">7. Compliance with Local Regulations</w:t>
      </w:r>
    </w:p>
    <w:p>
      <w:pPr>
        <w:pStyle w:val="FirstParagraph"/>
      </w:pPr>
      <w:r>
        <w:t xml:space="preserve">Operating in Argentina requires adherence to specific legal and regulatory frameworks. This Peer Review Report confirms that Baker complies with all relevant local regulations, including labor laws, tax obligations, and food safety standards. Baker’s proactive approach to regulatory compliance minimizes risks and ensures smooth operations in Buenos Aires.</w:t>
      </w:r>
    </w:p>
    <w:bookmarkEnd w:id="27"/>
    <w:bookmarkStart w:id="28" w:name="recommendations"/>
    <w:p>
      <w:pPr>
        <w:pStyle w:val="Heading2"/>
      </w:pPr>
      <w:r>
        <w:t xml:space="preserve">8. Recommendations</w:t>
      </w:r>
    </w:p>
    <w:p>
      <w:pPr>
        <w:pStyle w:val="FirstParagraph"/>
      </w:pPr>
      <w:r>
        <w:t xml:space="preserve">While Baker performs exceptionally well, this Peer Review Report suggests a few areas for improvement. Expanding digital marketing efforts could enhance online visibility and engagement. Additionally, exploring sustainable packaging options would align with growing environmental awareness among consumers in Buenos Aires. Continuous investment in staff training and technology will further solidify Baker’s position as a leader in the baking industry.</w:t>
      </w:r>
    </w:p>
    <w:bookmarkEnd w:id="28"/>
    <w:bookmarkStart w:id="29" w:name="conclusion"/>
    <w:p>
      <w:pPr>
        <w:pStyle w:val="Heading2"/>
      </w:pPr>
      <w:r>
        <w:t xml:space="preserve">9. Conclusion</w:t>
      </w:r>
    </w:p>
    <w:p>
      <w:pPr>
        <w:pStyle w:val="FirstParagraph"/>
      </w:pPr>
      <w:r>
        <w:t xml:space="preserve">In conclusion, this Peer Review Report affirms that Baker is a highly competent and respected entity within the baking sector of Buenos Aires, Argentina. Through a combination of quality products, strong hygiene practices, innovation, and community engagement, Baker has established a solid reputation. The recommendations provided aim to support Baker’s continued growth and success in this vibrant market.</w:t>
      </w:r>
    </w:p>
    <w:bookmarkEnd w:id="29"/>
    <w:p>
      <w:pPr>
        <w:pStyle w:val="BodyText"/>
      </w:pPr>
      <w:r>
        <w:rPr>
          <w:bCs/>
          <w:b/>
        </w:rPr>
        <w:t xml:space="preserve">Prepared by:</w:t>
      </w:r>
      <w:r>
        <w:t xml:space="preserve"> </w:t>
      </w:r>
      <w:r>
        <w:t xml:space="preserve">Senior Culinary Standards Committee</w:t>
      </w:r>
    </w:p>
    <w:p>
      <w:pPr>
        <w:pStyle w:val="BodyText"/>
      </w:pPr>
      <w:r>
        <w:rPr>
          <w:bCs/>
          <w:b/>
        </w:rPr>
        <w:t xml:space="preserve">For:</w:t>
      </w:r>
      <w:r>
        <w:t xml:space="preserve"> </w:t>
      </w:r>
      <w:r>
        <w:t xml:space="preserve">Internal Review and Strategic Planning</w:t>
      </w:r>
    </w:p>
    <w:p>
      <w:pPr>
        <w:pStyle w:val="BodyText"/>
      </w:pPr>
      <w:r>
        <w:rPr>
          <w:bCs/>
          <w:b/>
        </w:rPr>
        <w:t xml:space="preserve">Location:</w:t>
      </w:r>
      <w:r>
        <w:t xml:space="preserve"> </w:t>
      </w:r>
      <w:r>
        <w:t xml:space="preserve">Buenos Aires,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Baker - Buenos Aires, Argentina</dc:title>
  <dc:creator/>
  <dc:language>en</dc:language>
  <cp:keywords/>
  <dcterms:created xsi:type="dcterms:W3CDTF">2026-10-10T07:05:58Z</dcterms:created>
  <dcterms:modified xsi:type="dcterms:W3CDTF">2026-10-10T07:05:58Z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