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t xml:space="preserve">Subject: Baker Performance Evaluation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Argentina Córdoba</w:t>
      </w:r>
    </w:p>
    <w:p>
      <w:pPr>
        <w:pStyle w:val="BodyText"/>
      </w:pPr>
      <w:r>
        <w:rPr>
          <w:bCs/>
          <w:b/>
        </w:rPr>
        <w:t xml:space="preserve">Reviewer:</w:t>
      </w:r>
      <w:r>
        <w:t xml:space="preserve"> </w:t>
      </w:r>
      <w:r>
        <w:t xml:space="preserve">Senior Quality Assurance Team</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operational efficiency, technical proficiency, and cultural integration of the professional designated as</w:t>
      </w:r>
      <w:r>
        <w:t xml:space="preserve"> </w:t>
      </w:r>
      <w:r>
        <w:rPr>
          <w:bCs/>
          <w:b/>
        </w:rPr>
        <w:t xml:space="preserve">Baker</w:t>
      </w:r>
      <w:r>
        <w:t xml:space="preserve">, currently stationed in</w:t>
      </w:r>
      <w:r>
        <w:t xml:space="preserve"> </w:t>
      </w:r>
      <w:r>
        <w:rPr>
          <w:bCs/>
          <w:b/>
        </w:rPr>
        <w:t xml:space="preserve">Argentina Córdoba</w:t>
      </w:r>
      <w:r>
        <w:t xml:space="preserve">. The purpose of this evaluation is to provide a comprehensive analysis of Baker's contributions to the local project team, ensuring alignment with international standards while respecting the specific regional dynamics of the Córdoba province.</w:t>
      </w:r>
    </w:p>
    <w:p>
      <w:pPr>
        <w:pStyle w:val="BodyText"/>
      </w:pPr>
      <w:r>
        <w:t xml:space="preserve">The review period covers the last six months of Baker's tenure. During this time, Baker has been responsible for overseeing critical infrastructure development and local stakeholder management. The findings indicate a high level of technical competence, though there are specific areas regarding local regulatory compliance and cultural adaptation that require attention to ensure long-term success in the Argentine market.</w:t>
      </w:r>
    </w:p>
    <w:bookmarkEnd w:id="21"/>
    <w:bookmarkStart w:id="22" w:name="contextual-background-argentina-córdoba"/>
    <w:p>
      <w:pPr>
        <w:pStyle w:val="Heading2"/>
      </w:pPr>
      <w:r>
        <w:t xml:space="preserve">2. Contextual Background: Argentina Córdoba</w:t>
      </w:r>
    </w:p>
    <w:p>
      <w:pPr>
        <w:pStyle w:val="FirstParagraph"/>
      </w:pPr>
      <w:r>
        <w:t xml:space="preserve">To understand the scope of this</w:t>
      </w:r>
      <w:r>
        <w:t xml:space="preserve"> </w:t>
      </w:r>
      <w:r>
        <w:rPr>
          <w:bCs/>
          <w:b/>
        </w:rPr>
        <w:t xml:space="preserve">Peer Review Report</w:t>
      </w:r>
      <w:r>
        <w:t xml:space="preserve">, it is essential to contextualize the operating environment.</w:t>
      </w:r>
      <w:r>
        <w:t xml:space="preserve"> </w:t>
      </w:r>
      <w:r>
        <w:rPr>
          <w:bCs/>
          <w:b/>
        </w:rPr>
        <w:t xml:space="preserve">Argentina Córdoba</w:t>
      </w:r>
      <w:r>
        <w:t xml:space="preserve"> </w:t>
      </w:r>
      <w:r>
        <w:t xml:space="preserve">is not merely a geographical location but a complex economic and cultural hub. As the second-largest city in Argentina, Córdoba serves as a pivotal center for technology, agriculture, and industry. The business culture here is distinct, characterized by a blend of formal hierarchy and deeply relational networking.</w:t>
      </w:r>
    </w:p>
    <w:p>
      <w:pPr>
        <w:pStyle w:val="BodyText"/>
      </w:pPr>
      <w:r>
        <w:t xml:space="preserve">For</w:t>
      </w:r>
      <w:r>
        <w:t xml:space="preserve"> </w:t>
      </w:r>
      <w:r>
        <w:rPr>
          <w:bCs/>
          <w:b/>
        </w:rPr>
        <w:t xml:space="preserve">Baker</w:t>
      </w:r>
      <w:r>
        <w:t xml:space="preserve">, operating in this environment requires more than just technical skill; it demands a nuanced understanding of local business etiquette, the specific regulatory landscape of the Córdoba province, and the ability to navigate the unique economic fluctuations often present in the region. This report evaluates how effectively Baker has adapted to these specific challenges.</w:t>
      </w:r>
    </w:p>
    <w:bookmarkEnd w:id="22"/>
    <w:bookmarkStart w:id="24" w:name="X1cbcbbe5863f478f201fe84563a435f94846632"/>
    <w:p>
      <w:pPr>
        <w:pStyle w:val="Heading2"/>
      </w:pPr>
      <w:r>
        <w:t xml:space="preserve">3. Technical Performance and Project Delivery</w:t>
      </w:r>
    </w:p>
    <w:p>
      <w:pPr>
        <w:pStyle w:val="FirstParagraph"/>
      </w:pPr>
      <w:r>
        <w:t xml:space="preserve">From a strictly technical standpoint,</w:t>
      </w:r>
      <w:r>
        <w:t xml:space="preserve"> </w:t>
      </w:r>
      <w:r>
        <w:rPr>
          <w:bCs/>
          <w:b/>
        </w:rPr>
        <w:t xml:space="preserve">Baker</w:t>
      </w:r>
      <w:r>
        <w:t xml:space="preserve"> </w:t>
      </w:r>
      <w:r>
        <w:t xml:space="preserve">has demonstrated exceptional capability. The primary objective of Baker's assignment was to streamline the supply chain logistics for the regional distribution center. The metrics collected over the review period show a 15% increase in operational efficiency, a significant achievement given the logistical challenges inherent to the region.</w:t>
      </w:r>
    </w:p>
    <w:p>
      <w:pPr>
        <w:pStyle w:val="BodyText"/>
      </w:pPr>
      <w:r>
        <w:t xml:space="preserve">Baker's approach to problem-solving is methodical and data-driven. In several instances, Baker identified bottlenecks in the local procurement process that had previously gone unnoticed by the regional management. By implementing a new digital tracking system, Baker successfully reduced lead times for critical components. This technical rigor is a strong asset and aligns perfectly with the company's global standards for excellence.</w:t>
      </w:r>
    </w:p>
    <w:bookmarkStart w:id="23" w:name="key-technical-achievements"/>
    <w:p>
      <w:pPr>
        <w:pStyle w:val="Heading3"/>
      </w:pPr>
      <w:r>
        <w:t xml:space="preserve">Key Technical Achievements:</w:t>
      </w:r>
    </w:p>
    <w:p>
      <w:pPr>
        <w:numPr>
          <w:ilvl w:val="0"/>
          <w:numId w:val="1001"/>
        </w:numPr>
        <w:pStyle w:val="Compact"/>
      </w:pPr>
      <w:r>
        <w:t xml:space="preserve">Successful implementation of ISO-compliant safety protocols across three facilities in Córdoba.</w:t>
      </w:r>
    </w:p>
    <w:p>
      <w:pPr>
        <w:numPr>
          <w:ilvl w:val="0"/>
          <w:numId w:val="1001"/>
        </w:numPr>
        <w:pStyle w:val="Compact"/>
      </w:pPr>
      <w:r>
        <w:t xml:space="preserve">Reduction of waste materials by 12% through optimized resource allocation.</w:t>
      </w:r>
    </w:p>
    <w:p>
      <w:pPr>
        <w:numPr>
          <w:ilvl w:val="0"/>
          <w:numId w:val="1001"/>
        </w:numPr>
        <w:pStyle w:val="Compact"/>
      </w:pPr>
      <w:r>
        <w:t xml:space="preserve">Development of a localized training manual for staff, translated and adapted for the local workforce.</w:t>
      </w:r>
    </w:p>
    <w:bookmarkEnd w:id="23"/>
    <w:bookmarkEnd w:id="24"/>
    <w:bookmarkStart w:id="25" w:name="Xe5de8fe656b20431009c4cf66c9aef9a4a44f01"/>
    <w:p>
      <w:pPr>
        <w:pStyle w:val="Heading2"/>
      </w:pPr>
      <w:r>
        <w:t xml:space="preserve">4. Cultural Integration and Stakeholder Management</w:t>
      </w:r>
    </w:p>
    <w:p>
      <w:pPr>
        <w:pStyle w:val="FirstParagraph"/>
      </w:pPr>
      <w:r>
        <w:t xml:space="preserve">One of the most critical aspects of this</w:t>
      </w:r>
      <w:r>
        <w:t xml:space="preserve"> </w:t>
      </w:r>
      <w:r>
        <w:rPr>
          <w:bCs/>
          <w:b/>
        </w:rPr>
        <w:t xml:space="preserve">Peer Review Report</w:t>
      </w:r>
      <w:r>
        <w:t xml:space="preserve"> </w:t>
      </w:r>
      <w:r>
        <w:t xml:space="preserve">is the assessment of Baker's soft skills and cultural intelligence. Working in</w:t>
      </w:r>
      <w:r>
        <w:t xml:space="preserve"> </w:t>
      </w:r>
      <w:r>
        <w:rPr>
          <w:bCs/>
          <w:b/>
        </w:rPr>
        <w:t xml:space="preserve">Argentina Córdoba</w:t>
      </w:r>
      <w:r>
        <w:t xml:space="preserve"> </w:t>
      </w:r>
      <w:r>
        <w:t xml:space="preserve">requires a high degree of emotional intelligence. The local workforce values personal relationships and face-to-face communication over purely transactional interactions.</w:t>
      </w:r>
    </w:p>
    <w:p>
      <w:pPr>
        <w:pStyle w:val="BodyText"/>
      </w:pPr>
      <w:r>
        <w:t xml:space="preserve">Initially,</w:t>
      </w:r>
      <w:r>
        <w:t xml:space="preserve"> </w:t>
      </w:r>
      <w:r>
        <w:rPr>
          <w:bCs/>
          <w:b/>
        </w:rPr>
        <w:t xml:space="preserve">Baker</w:t>
      </w:r>
      <w:r>
        <w:t xml:space="preserve"> </w:t>
      </w:r>
      <w:r>
        <w:t xml:space="preserve">adopted a somewhat rigid, directive management style that was effective in previous international assignments but met with resistance in Córdoba. However, over the last three months, Baker has shown a commendable willingness to adapt. Baker has begun prioritizing informal meetings and social interactions, which are crucial for building trust in Argentine business culture. This shift has resulted in improved morale among the local team and more open lines of communication.</w:t>
      </w:r>
    </w:p>
    <w:p>
      <w:pPr>
        <w:pStyle w:val="BodyText"/>
      </w:pPr>
      <w:r>
        <w:t xml:space="preserve">Nevertheless, there is room for improvement regarding language barriers. While Baker's English and Spanish are functional, the lack of fluency in local idioms and nuances occasionally leads to misunderstandings during high-stakes negotiations with local suppliers. It is recommended that Baker invest in advanced language training to better navigate the subtleties of the Córdoba business dialect.</w:t>
      </w:r>
    </w:p>
    <w:bookmarkEnd w:id="25"/>
    <w:bookmarkStart w:id="26" w:name="X101ecc4296dd6393e0a669a519e77b87c8106e0"/>
    <w:p>
      <w:pPr>
        <w:pStyle w:val="Heading2"/>
      </w:pPr>
      <w:r>
        <w:t xml:space="preserve">5. Regulatory Compliance and Risk Management</w:t>
      </w:r>
    </w:p>
    <w:p>
      <w:pPr>
        <w:pStyle w:val="FirstParagraph"/>
      </w:pPr>
      <w:r>
        <w:t xml:space="preserve">Operating in Argentina involves navigating a complex web of federal and provincial regulations.</w:t>
      </w:r>
      <w:r>
        <w:t xml:space="preserve"> </w:t>
      </w:r>
      <w:r>
        <w:rPr>
          <w:bCs/>
          <w:b/>
        </w:rPr>
        <w:t xml:space="preserve">Baker</w:t>
      </w:r>
      <w:r>
        <w:t xml:space="preserve"> </w:t>
      </w:r>
      <w:r>
        <w:t xml:space="preserve">has generally maintained compliance with labor laws and tax regulations. However, this</w:t>
      </w:r>
      <w:r>
        <w:t xml:space="preserve"> </w:t>
      </w:r>
      <w:r>
        <w:rPr>
          <w:bCs/>
          <w:b/>
        </w:rPr>
        <w:t xml:space="preserve">Peer Review Report</w:t>
      </w:r>
      <w:r>
        <w:t xml:space="preserve"> </w:t>
      </w:r>
      <w:r>
        <w:t xml:space="preserve">highlights a need for greater vigilance regarding environmental regulations specific to the Córdoba province.</w:t>
      </w:r>
    </w:p>
    <w:p>
      <w:pPr>
        <w:pStyle w:val="BodyText"/>
      </w:pPr>
      <w:r>
        <w:t xml:space="preserve">There were minor infractions noted in the second quarter regarding waste disposal protocols. While these were rectified quickly, they indicate a gap in Baker's understanding of the local environmental agency's requirements. Given the increasing scrutiny on industrial operations in Argentina, Baker must ensure that all local legal frameworks are not just met but exceeded to protect the company's reputation.</w:t>
      </w:r>
    </w:p>
    <w:bookmarkEnd w:id="26"/>
    <w:bookmarkStart w:id="27" w:name="recommendations-and-action-plan"/>
    <w:p>
      <w:pPr>
        <w:pStyle w:val="Heading2"/>
      </w:pPr>
      <w:r>
        <w:t xml:space="preserve">6. Recommendations and Action Plan</w:t>
      </w:r>
    </w:p>
    <w:p>
      <w:pPr>
        <w:pStyle w:val="FirstParagraph"/>
      </w:pPr>
      <w:r>
        <w:t xml:space="preserve">Based on the findings of this</w:t>
      </w:r>
      <w:r>
        <w:t xml:space="preserve"> </w:t>
      </w:r>
      <w:r>
        <w:rPr>
          <w:bCs/>
          <w:b/>
        </w:rPr>
        <w:t xml:space="preserve">Peer Review Report</w:t>
      </w:r>
      <w:r>
        <w:t xml:space="preserve">, the following recommendations are proposed for</w:t>
      </w:r>
      <w:r>
        <w:t xml:space="preserve"> </w:t>
      </w:r>
      <w:r>
        <w:rPr>
          <w:bCs/>
          <w:b/>
        </w:rPr>
        <w:t xml:space="preserve">Baker</w:t>
      </w:r>
      <w:r>
        <w:t xml:space="preserve"> </w:t>
      </w:r>
      <w:r>
        <w:t xml:space="preserve">to enhance performance in</w:t>
      </w:r>
      <w:r>
        <w:t xml:space="preserve"> </w:t>
      </w:r>
      <w:r>
        <w:rPr>
          <w:bCs/>
          <w:b/>
        </w:rPr>
        <w:t xml:space="preserve">Argentina Córdoba</w:t>
      </w:r>
      <w:r>
        <w:t xml:space="preserve">:</w:t>
      </w:r>
    </w:p>
    <w:p>
      <w:pPr>
        <w:numPr>
          <w:ilvl w:val="0"/>
          <w:numId w:val="1002"/>
        </w:numPr>
        <w:pStyle w:val="Compact"/>
      </w:pPr>
      <w:r>
        <w:rPr>
          <w:bCs/>
          <w:b/>
        </w:rPr>
        <w:t xml:space="preserve">Enhanced Cultural Training:</w:t>
      </w:r>
      <w:r>
        <w:t xml:space="preserve"> </w:t>
      </w:r>
      <w:r>
        <w:t xml:space="preserve">Baker should participate in a workshop focused on Argentine business etiquette and negotiation styles to further bridge the cultural gap.</w:t>
      </w:r>
    </w:p>
    <w:p>
      <w:pPr>
        <w:numPr>
          <w:ilvl w:val="0"/>
          <w:numId w:val="1002"/>
        </w:numPr>
        <w:pStyle w:val="Compact"/>
      </w:pPr>
      <w:r>
        <w:rPr>
          <w:bCs/>
          <w:b/>
        </w:rPr>
        <w:t xml:space="preserve">Language Proficiency:</w:t>
      </w:r>
      <w:r>
        <w:t xml:space="preserve"> </w:t>
      </w:r>
      <w:r>
        <w:t xml:space="preserve">Enrollment in an intensive Spanish course focusing on business terminology and local idioms is strongly advised.</w:t>
      </w:r>
    </w:p>
    <w:p>
      <w:pPr>
        <w:numPr>
          <w:ilvl w:val="0"/>
          <w:numId w:val="1002"/>
        </w:numPr>
        <w:pStyle w:val="Compact"/>
      </w:pPr>
      <w:r>
        <w:rPr>
          <w:bCs/>
          <w:b/>
        </w:rPr>
        <w:t xml:space="preserve">Regulatory Audit:</w:t>
      </w:r>
      <w:r>
        <w:t xml:space="preserve"> </w:t>
      </w:r>
      <w:r>
        <w:t xml:space="preserve">Baker should conduct a comprehensive audit of all current operations against the latest Córdoba provincial environmental and labor laws within the next 30 days.</w:t>
      </w:r>
    </w:p>
    <w:p>
      <w:pPr>
        <w:numPr>
          <w:ilvl w:val="0"/>
          <w:numId w:val="1002"/>
        </w:numPr>
        <w:pStyle w:val="Compact"/>
      </w:pPr>
      <w:r>
        <w:rPr>
          <w:bCs/>
          <w:b/>
        </w:rPr>
        <w:t xml:space="preserve">Mentorship:</w:t>
      </w:r>
      <w:r>
        <w:t xml:space="preserve"> </w:t>
      </w:r>
      <w:r>
        <w:t xml:space="preserve">Pairing Baker with a senior local executive in Córdoba could provide valuable insights into navigating the local political and economic landscape.</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bCs/>
          <w:b/>
        </w:rPr>
        <w:t xml:space="preserve">Baker</w:t>
      </w:r>
      <w:r>
        <w:t xml:space="preserve"> </w:t>
      </w:r>
      <w:r>
        <w:t xml:space="preserve">is a valuable asset to the organization, bringing technical expertise and a strong work ethic to the</w:t>
      </w:r>
      <w:r>
        <w:t xml:space="preserve"> </w:t>
      </w:r>
      <w:r>
        <w:rPr>
          <w:bCs/>
          <w:b/>
        </w:rPr>
        <w:t xml:space="preserve">Argentina Córdoba</w:t>
      </w:r>
      <w:r>
        <w:t xml:space="preserve"> </w:t>
      </w:r>
      <w:r>
        <w:t xml:space="preserve">operations. While there are areas requiring development, particularly in cultural adaptation and regulatory nuance, Baker's trajectory is positive. With the implementation of the recommended action plan, Baker is well-positioned to lead the regional team to even greater success in the coming year.</w:t>
      </w:r>
    </w:p>
    <w:p>
      <w:pPr>
        <w:pStyle w:val="BodyText"/>
      </w:pPr>
      <w:r>
        <w:rPr>
          <w:bCs/>
          <w:b/>
        </w:rPr>
        <w:t xml:space="preserve">Overall Rating: 4.2 / 5.0</w:t>
      </w:r>
      <w:r>
        <w:br/>
      </w:r>
      <w:r>
        <w:t xml:space="preserve">Performance Status: Exceeds Expectations (with conditions)</w:t>
      </w:r>
    </w:p>
    <w:bookmarkEnd w:id="28"/>
    <w:p>
      <w:pPr>
        <w:pStyle w:val="BodyText"/>
      </w:pPr>
      <w:r>
        <w:rPr>
          <w:bCs/>
          <w:b/>
        </w:rPr>
        <w:t xml:space="preserve">Prepared by:</w:t>
      </w:r>
      <w:r>
        <w:br/>
      </w:r>
      <w:r>
        <w:t xml:space="preserve">Global Human Resources &amp; Quality Assurance Division</w:t>
      </w:r>
      <w:r>
        <w:br/>
      </w:r>
      <w:r>
        <w:rPr>
          <w:iCs/>
          <w:i/>
        </w:rPr>
        <w:t xml:space="preserve">For internal use only.</w:t>
      </w:r>
    </w:p>
    <w:p>
      <w:pPr>
        <w:pStyle w:val="BodyText"/>
      </w:pPr>
      <w:r>
        <w:t xml:space="preserve">© 2023 Corporate Peer Review Standards. All rights reserved. Document generated for Baker -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Argentina Córdoba</dc:title>
  <dc:creator/>
  <dc:language>en</dc:language>
  <cp:keywords/>
  <dcterms:created xsi:type="dcterms:W3CDTF">2026-10-10T08:41:37Z</dcterms:created>
  <dcterms:modified xsi:type="dcterms:W3CDTF">2026-10-10T08:41:37Z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