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overall contribution of Baker, a professional operating within the dynamic environment of Philippines Manila. The purpose of this report is to provide a comprehensive assessment of Baker’s capabilities, focusing on technical proficiency, teamwork, communication, and adherence to local standards and practices. The review aims to offer constructive feedback that will support Baker’s professional growth and ensure alignment with organizational goals in the Philippines Manila region.</w:t>
      </w:r>
    </w:p>
    <w:bookmarkEnd w:id="21"/>
    <w:bookmarkStart w:id="22" w:name="background-and-context"/>
    <w:p>
      <w:pPr>
        <w:pStyle w:val="Heading2"/>
      </w:pPr>
      <w:r>
        <w:t xml:space="preserve">2. Background and Context</w:t>
      </w:r>
    </w:p>
    <w:p>
      <w:pPr>
        <w:pStyle w:val="FirstParagraph"/>
      </w:pPr>
      <w:r>
        <w:t xml:space="preserve">Baker has been actively involved in projects and initiatives within the Philippines Manila area, contributing to various aspects of operations, development, and collaboration. The Philippines Manila region is known for its vibrant business landscape, cultural diversity, and rapid technological advancement. In this context, Baker’s role has been critical in navigating local challenges, fostering relationships, and delivering results that meet both local and international standards. This Peer Review Report seeks to capture Baker’s performance within this unique environment, highlighting strengths and areas for improvement.</w:t>
      </w:r>
    </w:p>
    <w:bookmarkEnd w:id="22"/>
    <w:bookmarkStart w:id="23" w:name="technical-proficiency"/>
    <w:p>
      <w:pPr>
        <w:pStyle w:val="Heading2"/>
      </w:pPr>
      <w:r>
        <w:t xml:space="preserve">3. Technical Proficiency</w:t>
      </w:r>
    </w:p>
    <w:p>
      <w:pPr>
        <w:pStyle w:val="FirstParagraph"/>
      </w:pPr>
      <w:r>
        <w:t xml:space="preserve">Baker has demonstrated a strong level of technical proficiency, consistently applying relevant skills and knowledge to tasks and projects. In the Philippines Manila setting, where innovation and adaptability are highly valued, Baker has shown the ability to leverage modern tools and methodologies effectively. Whether working on software development, process optimization, or strategic planning, Baker’s technical contributions have been reliable and impactful. However, there is room for further enhancement in staying updated with emerging technologies and industry trends specific to the Philippines Manila market.</w:t>
      </w:r>
    </w:p>
    <w:bookmarkEnd w:id="23"/>
    <w:bookmarkStart w:id="24" w:name="teamwork-and-collaboration"/>
    <w:p>
      <w:pPr>
        <w:pStyle w:val="Heading2"/>
      </w:pPr>
      <w:r>
        <w:t xml:space="preserve">4. Teamwork and Collaboration</w:t>
      </w:r>
    </w:p>
    <w:p>
      <w:pPr>
        <w:pStyle w:val="FirstParagraph"/>
      </w:pPr>
      <w:r>
        <w:t xml:space="preserve">One of Baker’s notable strengths is the ability to collaborate effectively with diverse teams. In the multicultural environment of Philippines Manila, Baker has shown respect for different perspectives and has contributed positively to team dynamics. Baker’s willingness to share knowledge, support colleagues, and engage in open dialogue has fostered a cooperative atmosphere. Nevertheless, there are opportunities for Baker to take on more leadership roles within team settings, particularly in guiding discussions and driving consensus among stakeholders in the Philippines Manila region.</w:t>
      </w:r>
    </w:p>
    <w:bookmarkEnd w:id="24"/>
    <w:bookmarkStart w:id="25" w:name="communication-skills"/>
    <w:p>
      <w:pPr>
        <w:pStyle w:val="Heading2"/>
      </w:pPr>
      <w:r>
        <w:t xml:space="preserve">5. Communication Skills</w:t>
      </w:r>
    </w:p>
    <w:p>
      <w:pPr>
        <w:pStyle w:val="FirstParagraph"/>
      </w:pPr>
      <w:r>
        <w:t xml:space="preserve">Effective communication is essential in the Philippines Manila business environment, and Baker has generally performed well in this area. Baker’s ability to convey ideas clearly, both verbally and in writing, has facilitated smooth interactions with clients, partners, and team members. However, there are instances where Baker could improve the clarity and conciseness of communications, especially when dealing with complex topics or cross-cultural nuances. Enhancing these skills will further strengthen Baker’s impact within the Philippines Manila community.</w:t>
      </w:r>
    </w:p>
    <w:bookmarkEnd w:id="25"/>
    <w:bookmarkStart w:id="26" w:name="adaptability-and-problem-solving"/>
    <w:p>
      <w:pPr>
        <w:pStyle w:val="Heading2"/>
      </w:pPr>
      <w:r>
        <w:t xml:space="preserve">6. Adaptability and Problem-Solving</w:t>
      </w:r>
    </w:p>
    <w:p>
      <w:pPr>
        <w:pStyle w:val="FirstParagraph"/>
      </w:pPr>
      <w:r>
        <w:t xml:space="preserve">The Philippines Manila region presents unique challenges, including regulatory complexities, market fluctuations, and cultural considerations. Baker has shown commendable adaptability in navigating these challenges, often finding creative solutions to problems. Baker’s proactive approach to identifying issues and implementing effective strategies has been beneficial to project outcomes. To further excel, Baker should focus on developing a more systematic approach to problem-solving, incorporating data-driven insights and local best practices specific to the Philippines Manila context.</w:t>
      </w:r>
    </w:p>
    <w:bookmarkEnd w:id="26"/>
    <w:bookmarkStart w:id="27" w:name="compliance-and-ethical-standards"/>
    <w:p>
      <w:pPr>
        <w:pStyle w:val="Heading2"/>
      </w:pPr>
      <w:r>
        <w:t xml:space="preserve">7. Compliance and Ethical Standards</w:t>
      </w:r>
    </w:p>
    <w:p>
      <w:pPr>
        <w:pStyle w:val="FirstParagraph"/>
      </w:pPr>
      <w:r>
        <w:t xml:space="preserve">Adherence to ethical standards and local regulations is paramount in the Philippines Manila environment. Baker has consistently demonstrated integrity and professionalism, ensuring that all activities align with organizational policies and legal requirements. This commitment to compliance has helped maintain trust and credibility with stakeholders. Continuing to prioritize ethical behavior and staying informed about regulatory changes in the Philippines Manila will be crucial for Baker’s ongoing success.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for Baker:</w:t>
      </w:r>
    </w:p>
    <w:p>
      <w:pPr>
        <w:numPr>
          <w:ilvl w:val="0"/>
          <w:numId w:val="1001"/>
        </w:numPr>
        <w:pStyle w:val="Compact"/>
      </w:pPr>
      <w:r>
        <w:t xml:space="preserve">Engage in continuous learning opportunities to stay updated with technological advancements and industry trends relevant to the Philippines Manila market.</w:t>
      </w:r>
    </w:p>
    <w:p>
      <w:pPr>
        <w:numPr>
          <w:ilvl w:val="0"/>
          <w:numId w:val="1001"/>
        </w:numPr>
        <w:pStyle w:val="Compact"/>
      </w:pPr>
      <w:r>
        <w:t xml:space="preserve">Take on more leadership responsibilities within teams to enhance influence and drive collaborative success.</w:t>
      </w:r>
    </w:p>
    <w:p>
      <w:pPr>
        <w:numPr>
          <w:ilvl w:val="0"/>
          <w:numId w:val="1001"/>
        </w:numPr>
        <w:pStyle w:val="Compact"/>
      </w:pPr>
      <w:r>
        <w:t xml:space="preserve">Refine communication skills to ensure clarity and effectiveness, particularly in cross-cultural and complex scenarios.</w:t>
      </w:r>
    </w:p>
    <w:p>
      <w:pPr>
        <w:numPr>
          <w:ilvl w:val="0"/>
          <w:numId w:val="1001"/>
        </w:numPr>
        <w:pStyle w:val="Compact"/>
      </w:pPr>
      <w:r>
        <w:t xml:space="preserve">Develop a structured approach to problem-solving that incorporates local insights and data-driven decision-making.</w:t>
      </w:r>
    </w:p>
    <w:p>
      <w:pPr>
        <w:numPr>
          <w:ilvl w:val="0"/>
          <w:numId w:val="1001"/>
        </w:numPr>
        <w:pStyle w:val="Compact"/>
      </w:pPr>
      <w:r>
        <w:t xml:space="preserve">Maintain a strong focus on compliance and ethical standards, actively participating in training and updates related to Philippines Manila regulations.</w:t>
      </w:r>
    </w:p>
    <w:bookmarkEnd w:id="28"/>
    <w:bookmarkStart w:id="29" w:name="conclusion"/>
    <w:p>
      <w:pPr>
        <w:pStyle w:val="Heading2"/>
      </w:pPr>
      <w:r>
        <w:t xml:space="preserve">9. Conclusion</w:t>
      </w:r>
    </w:p>
    <w:p>
      <w:pPr>
        <w:pStyle w:val="FirstParagraph"/>
      </w:pPr>
      <w:r>
        <w:t xml:space="preserve">In conclusion, Baker has made significant contributions to projects and initiatives within the Philippines Manila region, demonstrating strong technical skills, teamwork, and adaptability. This Peer Review Report highlights both the strengths and areas for growth, providing a roadmap for Baker’s continued professional development. By addressing the recommendations outlined herein, Baker is well-positioned to enhance performance and make an even greater impact in the Philippines Manila environment.</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Philippines Manila</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