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Culinary Assessment Panel</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proficiency, and operational standards of the individual designated as Baker within the culinary operations located in Russia Moscow. The review process involved a comprehensive assessment of product quality, adherence to international and local food safety regulations, efficiency in workflow, and the ability to adapt to the specific demands of the Moscow market. The findings indicate a high level of competence, with specific areas identified for continued excellence and minor adjustments to further optimize performance in this dynamic urban environment.</w:t>
      </w:r>
    </w:p>
    <w:bookmarkEnd w:id="21"/>
    <w:bookmarkStart w:id="22" w:name="introduction-and-scope"/>
    <w:p>
      <w:pPr>
        <w:pStyle w:val="Heading2"/>
      </w:pPr>
      <w:r>
        <w:t xml:space="preserve">2. Introduction and Scope</w:t>
      </w:r>
    </w:p>
    <w:p>
      <w:pPr>
        <w:pStyle w:val="FirstParagraph"/>
      </w:pPr>
      <w:r>
        <w:t xml:space="preserve">The role of the Baker in Russia Moscow is critical to the success of the establishment, given the city's sophisticated palate and high expectations for artisanal quality. This Peer Review Report aims to provide an objective analysis of the Baker's contributions over the past quarter. The scope of this review encompasses the evaluation of bread and pastry production, inventory management, team leadership, and compliance with the stringent health and safety protocols mandated by Russian federal laws and Moscow municipal regulations.</w:t>
      </w:r>
    </w:p>
    <w:p>
      <w:pPr>
        <w:pStyle w:val="BodyText"/>
      </w:pPr>
      <w:r>
        <w:t xml:space="preserve">The review methodology included direct observation of baking processes, sensory evaluation of products, interviews with staff members, and a detailed audit of production logs and waste management records.</w:t>
      </w:r>
    </w:p>
    <w:bookmarkEnd w:id="22"/>
    <w:bookmarkStart w:id="23" w:name="X9eda5ce69aaa9fd7f43e3b236462ffaf17452a1"/>
    <w:p>
      <w:pPr>
        <w:pStyle w:val="Heading2"/>
      </w:pPr>
      <w:r>
        <w:t xml:space="preserve">3. Technical Proficiency and Product Quality</w:t>
      </w:r>
    </w:p>
    <w:p>
      <w:pPr>
        <w:pStyle w:val="FirstParagraph"/>
      </w:pPr>
      <w:r>
        <w:t xml:space="preserve">The Baker demonstrates exceptional technical skills in both traditional and modern baking techniques. The assessment of the product line reveals a consistent commitment to quality. The breads produced exhibit excellent crumb structure, crust integrity, and flavor profiles that resonate well with the local demographic in Russia Moscow. Notably, the Baker has successfully integrated local ingredients, such as regional rye and buckwheat, into the product offerings, which has been well-received by customers.</w:t>
      </w:r>
    </w:p>
    <w:p>
      <w:pPr>
        <w:pStyle w:val="BodyText"/>
      </w:pPr>
      <w:r>
        <w:t xml:space="preserve">In the realm of pastries, the Baker's attention to detail is evident. The precision in decoration and the balance of flavors in desserts reflect a high level of craftsmanship. The ability to maintain consistency across large batches is particularly commendable, ensuring that every item served meets the established standards. This consistency is vital in a competitive market like Moscow, where consumer expectations are exceptionally high.</w:t>
      </w:r>
    </w:p>
    <w:bookmarkEnd w:id="23"/>
    <w:bookmarkStart w:id="24" w:name="operational-efficiency-and-workflow"/>
    <w:p>
      <w:pPr>
        <w:pStyle w:val="Heading2"/>
      </w:pPr>
      <w:r>
        <w:t xml:space="preserve">4. Operational Efficiency and Workflow</w:t>
      </w:r>
    </w:p>
    <w:p>
      <w:pPr>
        <w:pStyle w:val="FirstParagraph"/>
      </w:pPr>
      <w:r>
        <w:t xml:space="preserve">Operational efficiency is a key metric in this Peer Review Report. The Baker has implemented effective workflow strategies that maximize productivity while minimizing waste. The kitchen layout is utilized optimally, allowing for a smooth transition between different stages of the baking process. Time management is exemplary, with production schedules adhered to strictly, ensuring that fresh products are available during peak hours.</w:t>
      </w:r>
    </w:p>
    <w:p>
      <w:pPr>
        <w:pStyle w:val="BodyText"/>
      </w:pPr>
      <w:r>
        <w:t xml:space="preserve">Inventory management is another area where the Baker excels. Accurate forecasting of ingredient requirements has reduced excess stock and prevented shortages. This is particularly important in Russia Moscow, where supply chain dynamics can be complex. The Baker's proactive approach to sourcing and maintaining relationships with local suppliers has contributed to the overall stability of operations.</w:t>
      </w:r>
    </w:p>
    <w:bookmarkEnd w:id="24"/>
    <w:bookmarkStart w:id="25" w:name="compliance-and-safety-standards"/>
    <w:p>
      <w:pPr>
        <w:pStyle w:val="Heading2"/>
      </w:pPr>
      <w:r>
        <w:t xml:space="preserve">5. Compliance and Safety Standards</w:t>
      </w:r>
    </w:p>
    <w:p>
      <w:pPr>
        <w:pStyle w:val="FirstParagraph"/>
      </w:pPr>
      <w:r>
        <w:t xml:space="preserve">Adherence to health and safety regulations is non-negotiable in the food industry. This Peer Review Report confirms that the Baker maintains a rigorous standard of hygiene and safety in the kitchen. All equipment is regularly cleaned and sanitized, and personal hygiene protocols are strictly followed by the Baker and the team. Documentation related to food safety, including temperature logs and allergen management, is up-to-date and accurately maintained.</w:t>
      </w:r>
    </w:p>
    <w:p>
      <w:pPr>
        <w:pStyle w:val="BodyText"/>
      </w:pPr>
      <w:r>
        <w:t xml:space="preserve">The Baker is well-versed in the specific regulations applicable to food production in Russia Moscow, ensuring full compliance with local authorities. This diligence not only protects the establishment from potential legal issues but also builds trust with customers who prioritize safety and quality.</w:t>
      </w:r>
    </w:p>
    <w:bookmarkEnd w:id="25"/>
    <w:bookmarkStart w:id="26" w:name="team-leadership-and-collaboration"/>
    <w:p>
      <w:pPr>
        <w:pStyle w:val="Heading2"/>
      </w:pPr>
      <w:r>
        <w:t xml:space="preserve">6. Team Leadership and Collaboration</w:t>
      </w:r>
    </w:p>
    <w:p>
      <w:pPr>
        <w:pStyle w:val="FirstParagraph"/>
      </w:pPr>
      <w:r>
        <w:t xml:space="preserve">Leadership is a crucial aspect of the Baker's role. The review highlights the Baker's ability to foster a positive and collaborative work environment. The Baker provides clear instructions and constructive feedback, which has contributed to the professional development of junior staff members. Team morale is high, and there is a strong sense of camaraderie within the kitchen.</w:t>
      </w:r>
    </w:p>
    <w:p>
      <w:pPr>
        <w:pStyle w:val="BodyText"/>
      </w:pPr>
      <w:r>
        <w:t xml:space="preserve">Communication with other departments, such as front-of-house and management, is effective. The Baker actively participates in meetings and contributes valuable insights that enhance the overall customer experience. This collaborative approach is essential for the seamless operation of the establishment in a bustling city like Moscow.</w:t>
      </w:r>
    </w:p>
    <w:bookmarkEnd w:id="26"/>
    <w:bookmarkStart w:id="27" w:name="areas-for-improvement"/>
    <w:p>
      <w:pPr>
        <w:pStyle w:val="Heading2"/>
      </w:pPr>
      <w:r>
        <w:t xml:space="preserve">7. Areas for Improvement</w:t>
      </w:r>
    </w:p>
    <w:p>
      <w:pPr>
        <w:pStyle w:val="FirstParagraph"/>
      </w:pPr>
      <w:r>
        <w:t xml:space="preserve">While the Baker's performance is largely exemplary, this Peer Review Report identifies a few areas for potential improvement. First, there is an opportunity to further innovate the product menu by incorporating more seasonal and experimental items that could differentiate the establishment in the competitive Moscow market. Second, while waste management is efficient, exploring additional sustainability initiatives, such as composting or partnerships with local food banks, could enhance the establishment's corporate social responsibility profile.</w:t>
      </w:r>
    </w:p>
    <w:bookmarkEnd w:id="27"/>
    <w:bookmarkStart w:id="28" w:name="conclusion"/>
    <w:p>
      <w:pPr>
        <w:pStyle w:val="Heading2"/>
      </w:pPr>
      <w:r>
        <w:t xml:space="preserve">8. Conclusion</w:t>
      </w:r>
    </w:p>
    <w:p>
      <w:pPr>
        <w:pStyle w:val="FirstParagraph"/>
      </w:pPr>
      <w:r>
        <w:t xml:space="preserve">In conclusion, this Peer Review Report affirms that the Baker is a highly skilled and dedicated professional who significantly contributes to the success of the culinary operations in Russia Moscow. The Baker's technical expertise, operational efficiency, commitment to safety, and leadership qualities are all strengths that should be recognized and encouraged. By addressing the minor areas for improvement, the Baker has the potential to elevate the establishment's reputation even further. The review panel recommends continued support and investment in the Baker's professional development to ensure sustained excellence.</w:t>
      </w:r>
    </w:p>
    <w:bookmarkEnd w:id="28"/>
    <w:p>
      <w:pPr>
        <w:pStyle w:val="BodyText"/>
      </w:pPr>
      <w:r>
        <w:rPr>
          <w:bCs/>
          <w:b/>
        </w:rPr>
        <w:t xml:space="preserve">Prepared by:</w:t>
      </w:r>
      <w:r>
        <w:t xml:space="preserve"> </w:t>
      </w:r>
      <w:r>
        <w:t xml:space="preserve">Senior Culinary Assessment Panel</w:t>
      </w:r>
    </w:p>
    <w:p>
      <w:pPr>
        <w:pStyle w:val="BodyText"/>
      </w:pPr>
      <w:r>
        <w:rPr>
          <w:bCs/>
          <w:b/>
        </w:rPr>
        <w:t xml:space="preserve">Endorsed by:</w:t>
      </w:r>
      <w:r>
        <w:t xml:space="preserve"> </w:t>
      </w:r>
      <w:r>
        <w:t xml:space="preserve">Management Team</w:t>
      </w:r>
    </w:p>
    <w:p>
      <w:pPr>
        <w:pStyle w:val="BodyText"/>
      </w:pPr>
      <w:r>
        <w:rPr>
          <w:bCs/>
          <w:b/>
        </w:rPr>
        <w:t xml:space="preserve">Location:</w:t>
      </w:r>
      <w:r>
        <w:t xml:space="preserve"> </w:t>
      </w:r>
      <w:r>
        <w:t xml:space="preserve">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Russia Moscow</dc:title>
  <dc:creator/>
  <dc:language>en</dc:language>
  <cp:keywords/>
  <dcterms:created xsi:type="dcterms:W3CDTF">2026-10-10T05:51:21Z</dcterms:created>
  <dcterms:modified xsi:type="dcterms:W3CDTF">2026-10-10T05:51:21Z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