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Singapore</w:t>
      </w:r>
      <w:r>
        <w:t xml:space="preserve"> </w:t>
      </w:r>
      <w:r>
        <w:t xml:space="preserve">Singapore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Baker</w:t>
      </w:r>
    </w:p>
    <w:p>
      <w:pPr>
        <w:pStyle w:val="BodyText"/>
      </w:pPr>
      <w:r>
        <w:rPr>
          <w:bCs/>
          <w:b/>
        </w:rPr>
        <w:t xml:space="preserve">Location:</w:t>
      </w:r>
      <w:r>
        <w:t xml:space="preserve"> </w:t>
      </w:r>
      <w:r>
        <w:t xml:space="preserve">Singapore Singapore</w:t>
      </w:r>
    </w:p>
    <w:p>
      <w:pPr>
        <w:pStyle w:val="BodyText"/>
      </w:pPr>
      <w:r>
        <w:rPr>
          <w:bCs/>
          <w:b/>
        </w:rPr>
        <w:t xml:space="preserve">Date:</w:t>
      </w:r>
      <w:r>
        <w:t xml:space="preserve"> </w:t>
      </w:r>
      <w:r>
        <w:t xml:space="preserve">October 24, 2023</w:t>
      </w:r>
    </w:p>
    <w:p>
      <w:pPr>
        <w:pStyle w:val="BodyText"/>
      </w:pPr>
      <w:r>
        <w:rPr>
          <w:bCs/>
          <w:b/>
        </w:rPr>
        <w:t xml:space="preserve">Review Type:</w:t>
      </w:r>
      <w:r>
        <w:t xml:space="preserve"> </w:t>
      </w:r>
      <w:r>
        <w:t xml:space="preserve">Professional Competency and Operational Standards Assessment</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proficiency, and operational compliance of the entity known as Baker within the jurisdiction of Singapore Singapore. The purpose of this review is to provide an objective, data-driven analysis of Baker’s current performance metrics, adherence to local regulatory frameworks, and alignment with industry best practices. The findings presented herein are based on a comprehensive audit of operational logs, stakeholder feedback, and direct observation of workflows conducted over the past quarter.</w:t>
      </w:r>
    </w:p>
    <w:p>
      <w:pPr>
        <w:pStyle w:val="BodyText"/>
      </w:pPr>
      <w:r>
        <w:t xml:space="preserve">The review concludes that Baker demonstrates a high level of competency in core functions, though specific areas regarding cross-departmental communication and localized adaptation to the Singapore Singapore market require strategic refinement. This document serves as a formal record of these findings and outlines actionable recommendations for continuous improvement.</w:t>
      </w:r>
    </w:p>
    <w:bookmarkEnd w:id="21"/>
    <w:bookmarkStart w:id="22" w:name="scope-and-methodology"/>
    <w:p>
      <w:pPr>
        <w:pStyle w:val="Heading2"/>
      </w:pPr>
      <w:r>
        <w:t xml:space="preserve">2. Scope and Methodology</w:t>
      </w:r>
    </w:p>
    <w:p>
      <w:pPr>
        <w:pStyle w:val="FirstParagraph"/>
      </w:pPr>
      <w:r>
        <w:t xml:space="preserve">The scope of this Peer Review Report encompasses all primary activities undertaken by Baker in Singapore Singapore between July 2023 and September 2023. The methodology employed includes:</w:t>
      </w:r>
    </w:p>
    <w:p>
      <w:pPr>
        <w:numPr>
          <w:ilvl w:val="0"/>
          <w:numId w:val="1001"/>
        </w:numPr>
        <w:pStyle w:val="Compact"/>
      </w:pPr>
      <w:r>
        <w:rPr>
          <w:bCs/>
          <w:b/>
        </w:rPr>
        <w:t xml:space="preserve">Documentary Analysis:</w:t>
      </w:r>
      <w:r>
        <w:t xml:space="preserve"> </w:t>
      </w:r>
      <w:r>
        <w:t xml:space="preserve">Review of internal reports, compliance certificates, and project deliverables submitted by Baker.</w:t>
      </w:r>
    </w:p>
    <w:p>
      <w:pPr>
        <w:numPr>
          <w:ilvl w:val="0"/>
          <w:numId w:val="1001"/>
        </w:numPr>
        <w:pStyle w:val="Compact"/>
      </w:pPr>
      <w:r>
        <w:rPr>
          <w:bCs/>
          <w:b/>
        </w:rPr>
        <w:t xml:space="preserve">Stakeholder Interviews:</w:t>
      </w:r>
      <w:r>
        <w:t xml:space="preserve"> </w:t>
      </w:r>
      <w:r>
        <w:t xml:space="preserve">Structured interviews with key partners, clients, and regulatory bodies in Singapore Singapore.</w:t>
      </w:r>
    </w:p>
    <w:p>
      <w:pPr>
        <w:numPr>
          <w:ilvl w:val="0"/>
          <w:numId w:val="1001"/>
        </w:numPr>
        <w:pStyle w:val="Compact"/>
      </w:pPr>
      <w:r>
        <w:rPr>
          <w:bCs/>
          <w:b/>
        </w:rPr>
        <w:t xml:space="preserve">Site Observations:</w:t>
      </w:r>
      <w:r>
        <w:t xml:space="preserve"> </w:t>
      </w:r>
      <w:r>
        <w:t xml:space="preserve">Direct monitoring of Baker’s operational procedures to ensure alignment with stated protocols.</w:t>
      </w:r>
    </w:p>
    <w:p>
      <w:pPr>
        <w:numPr>
          <w:ilvl w:val="0"/>
          <w:numId w:val="1001"/>
        </w:numPr>
        <w:pStyle w:val="Compact"/>
      </w:pPr>
      <w:r>
        <w:rPr>
          <w:bCs/>
          <w:b/>
        </w:rPr>
        <w:t xml:space="preserve">Peer Benchmarking:</w:t>
      </w:r>
      <w:r>
        <w:t xml:space="preserve"> </w:t>
      </w:r>
      <w:r>
        <w:t xml:space="preserve">Comparison of Baker’s performance against established industry standards within the region.</w:t>
      </w:r>
    </w:p>
    <w:p>
      <w:pPr>
        <w:pStyle w:val="FirstParagraph"/>
      </w:pPr>
      <w:r>
        <w:t xml:space="preserve">This multi-faceted approach ensures that the Peer Review Report provides a holistic view of Baker’s capabilities and challenges within the specific context of Singapore Singapore.</w:t>
      </w:r>
    </w:p>
    <w:bookmarkEnd w:id="22"/>
    <w:bookmarkStart w:id="23" w:name="Xc7f5bd258c3a9088c397d071791023d49b93939"/>
    <w:p>
      <w:pPr>
        <w:pStyle w:val="Heading2"/>
      </w:pPr>
      <w:r>
        <w:t xml:space="preserve">3. Technical Proficiency and Operational Excellence</w:t>
      </w:r>
    </w:p>
    <w:p>
      <w:pPr>
        <w:pStyle w:val="FirstParagraph"/>
      </w:pPr>
      <w:r>
        <w:t xml:space="preserve">Baker has exhibited strong technical proficiency in executing core responsibilities. The precision and consistency observed in Baker’s output are commendable. In the context of Singapore Singapore, where efficiency and reliability are paramount, Baker’s ability to meet tight deadlines without compromising quality is a significant strength.</w:t>
      </w:r>
    </w:p>
    <w:p>
      <w:pPr>
        <w:pStyle w:val="BodyText"/>
      </w:pPr>
      <w:r>
        <w:t xml:space="preserve">Specifically, the implementation of standardized operating procedures (SOPs) by Baker aligns well with the rigorous expectations of the Singapore Singapore market. The review team noted that Baker’s documentation is thorough, accurate, and easily accessible, which facilitates smoother audits and reduces administrative overhead. Furthermore, Baker’s adoption of digital tools to streamline workflows has resulted in a measurable increase in productivity, positioning Baker as a forward-thinking operator in the region.</w:t>
      </w:r>
    </w:p>
    <w:bookmarkEnd w:id="23"/>
    <w:bookmarkStart w:id="24" w:name="Xfd6c0bd97f3326077207f184e0151b9cadf8202"/>
    <w:p>
      <w:pPr>
        <w:pStyle w:val="Heading2"/>
      </w:pPr>
      <w:r>
        <w:t xml:space="preserve">4. Regulatory Compliance and Ethical Standards</w:t>
      </w:r>
    </w:p>
    <w:p>
      <w:pPr>
        <w:pStyle w:val="FirstParagraph"/>
      </w:pPr>
      <w:r>
        <w:t xml:space="preserve">Compliance with local laws and ethical guidelines is a critical component of this Peer Review Report. Baker has maintained a clean compliance record throughout the review period in Singapore Singapore. There were no instances of regulatory breaches, safety violations, or ethical misconduct identified.</w:t>
      </w:r>
    </w:p>
    <w:p>
      <w:pPr>
        <w:pStyle w:val="BodyText"/>
      </w:pPr>
      <w:r>
        <w:t xml:space="preserve">Baker’s commitment to transparency is evident in the regular submission of required reports and the proactive engagement with regulatory authorities in Singapore Singapore. This level of cooperation not only ensures legal compliance but also builds trust with stakeholders. The review team recommends that Baker continue to prioritize compliance training to stay ahead of any evolving regulations in Singapore Singapore.</w:t>
      </w:r>
    </w:p>
    <w:bookmarkEnd w:id="24"/>
    <w:bookmarkStart w:id="25" w:name="areas-for-improvement"/>
    <w:p>
      <w:pPr>
        <w:pStyle w:val="Heading2"/>
      </w:pPr>
      <w:r>
        <w:t xml:space="preserve">5. Areas for Improvement</w:t>
      </w:r>
    </w:p>
    <w:p>
      <w:pPr>
        <w:pStyle w:val="FirstParagraph"/>
      </w:pPr>
      <w:r>
        <w:t xml:space="preserve">While Baker’s performance is largely positive, this Peer Review Report identifies several areas where improvement is necessary to fully capitalize on opportunities in Singapore Singapore:</w:t>
      </w:r>
    </w:p>
    <w:p>
      <w:pPr>
        <w:numPr>
          <w:ilvl w:val="0"/>
          <w:numId w:val="1002"/>
        </w:numPr>
        <w:pStyle w:val="Compact"/>
      </w:pPr>
      <w:r>
        <w:rPr>
          <w:bCs/>
          <w:b/>
        </w:rPr>
        <w:t xml:space="preserve">Cultural Adaptation:</w:t>
      </w:r>
      <w:r>
        <w:t xml:space="preserve"> </w:t>
      </w:r>
      <w:r>
        <w:t xml:space="preserve">Baker should enhance its understanding of the local business culture in Singapore Singapore. Greater sensitivity to cultural nuances can improve client relationships and team cohesion.</w:t>
      </w:r>
    </w:p>
    <w:p>
      <w:pPr>
        <w:numPr>
          <w:ilvl w:val="0"/>
          <w:numId w:val="1002"/>
        </w:numPr>
        <w:pStyle w:val="Compact"/>
      </w:pPr>
      <w:r>
        <w:rPr>
          <w:bCs/>
          <w:b/>
        </w:rPr>
        <w:t xml:space="preserve">Communication Protocols:</w:t>
      </w:r>
      <w:r>
        <w:t xml:space="preserve"> </w:t>
      </w:r>
      <w:r>
        <w:t xml:space="preserve">There are occasional delays in information sharing between Baker and external partners. Implementing more robust communication channels will mitigate this issue.</w:t>
      </w:r>
    </w:p>
    <w:p>
      <w:pPr>
        <w:numPr>
          <w:ilvl w:val="0"/>
          <w:numId w:val="1002"/>
        </w:numPr>
        <w:pStyle w:val="Compact"/>
      </w:pPr>
      <w:r>
        <w:rPr>
          <w:bCs/>
          <w:b/>
        </w:rPr>
        <w:t xml:space="preserve">Innovation:</w:t>
      </w:r>
      <w:r>
        <w:t xml:space="preserve"> </w:t>
      </w:r>
      <w:r>
        <w:t xml:space="preserve">While Baker is efficient, there is room for greater innovation. Exploring new technologies and methodologies relevant to Singapore Singapore could provide a competitive edge.</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for Baker:</w:t>
      </w:r>
    </w:p>
    <w:p>
      <w:pPr>
        <w:numPr>
          <w:ilvl w:val="0"/>
          <w:numId w:val="1003"/>
        </w:numPr>
        <w:pStyle w:val="Compact"/>
      </w:pPr>
      <w:r>
        <w:t xml:space="preserve">Conduct regular training sessions focused on the specific regulatory and cultural landscape of Singapore Singapore.</w:t>
      </w:r>
    </w:p>
    <w:p>
      <w:pPr>
        <w:numPr>
          <w:ilvl w:val="0"/>
          <w:numId w:val="1003"/>
        </w:numPr>
        <w:pStyle w:val="Compact"/>
      </w:pPr>
      <w:r>
        <w:t xml:space="preserve">Invest in advanced communication platforms to enhance real-time collaboration with stakeholders.</w:t>
      </w:r>
    </w:p>
    <w:p>
      <w:pPr>
        <w:numPr>
          <w:ilvl w:val="0"/>
          <w:numId w:val="1003"/>
        </w:numPr>
        <w:pStyle w:val="Compact"/>
      </w:pPr>
      <w:r>
        <w:t xml:space="preserve">Establish an innovation task force to identify and implement cutting-edge solutions tailored to the needs of the Singapore Singapore market.</w:t>
      </w:r>
    </w:p>
    <w:p>
      <w:pPr>
        <w:numPr>
          <w:ilvl w:val="0"/>
          <w:numId w:val="1003"/>
        </w:numPr>
        <w:pStyle w:val="Compact"/>
      </w:pPr>
      <w:r>
        <w:t xml:space="preserve">Schedule follow-up reviews every six months to monitor progress and ensure sustained compliance and excellence.</w:t>
      </w:r>
    </w:p>
    <w:bookmarkEnd w:id="26"/>
    <w:bookmarkStart w:id="27" w:name="conclusion"/>
    <w:p>
      <w:pPr>
        <w:pStyle w:val="Heading2"/>
      </w:pPr>
      <w:r>
        <w:t xml:space="preserve">7. Conclusion</w:t>
      </w:r>
    </w:p>
    <w:p>
      <w:pPr>
        <w:pStyle w:val="FirstParagraph"/>
      </w:pPr>
      <w:r>
        <w:t xml:space="preserve">In conclusion, this Peer Review Report affirms that Baker is a competent and reliable operator within Singapore Singapore. The strengths identified in technical proficiency and regulatory compliance are significant assets. By addressing the areas for improvement outlined in this document, Baker can further solidify its position as a leader in the field. The review team remains available to support Baker in implementing these recommendations and achieving long-term success in Singapore Singapore.</w:t>
      </w:r>
    </w:p>
    <w:bookmarkEnd w:id="27"/>
    <w:p>
      <w:pPr>
        <w:pStyle w:val="BodyText"/>
      </w:pPr>
      <w:r>
        <w:rPr>
          <w:bCs/>
          <w:b/>
        </w:rPr>
        <w:t xml:space="preserve">Prepared by:</w:t>
      </w:r>
    </w:p>
    <w:p>
      <w:pPr>
        <w:pStyle w:val="BodyText"/>
      </w:pPr>
      <w:r>
        <w:t xml:space="preserve">Independent Peer Review Committee</w:t>
      </w:r>
    </w:p>
    <w:p>
      <w:pPr>
        <w:pStyle w:val="BodyText"/>
      </w:pPr>
      <w:r>
        <w:rPr>
          <w:bCs/>
          <w:b/>
        </w:rPr>
        <w:t xml:space="preserve">Approved by:</w:t>
      </w:r>
    </w:p>
    <w:p>
      <w:pPr>
        <w:pStyle w:val="BodyText"/>
      </w:pPr>
      <w:r>
        <w:t xml:space="preserve">Senior Review Officer</w:t>
      </w:r>
    </w:p>
    <w:p>
      <w:pPr>
        <w:pStyle w:val="BodyText"/>
      </w:pPr>
      <w:r>
        <w:rPr>
          <w:bCs/>
          <w:b/>
        </w:rPr>
        <w:t xml:space="preserve">Date of Submission:</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Singapore Singapore</dc:title>
  <dc:creator/>
  <dc:language>en</dc:language>
  <cp:keywords/>
  <dcterms:created xsi:type="dcterms:W3CDTF">2026-10-10T09:09:11Z</dcterms:created>
  <dcterms:modified xsi:type="dcterms:W3CDTF">2026-10-10T09:09:11Z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