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practices, and contributions of Baker within the context of the United Arab Emirates Dubai. The purpose of this review is to provide a comprehensive assessment of Baker's professional capabilities, adherence to local standards, and overall impact on the community and industry in Dubai. This document aims to offer constructive feedback and recommendations to support continuous improvement and excellence.</w:t>
      </w:r>
    </w:p>
    <w:bookmarkEnd w:id="21"/>
    <w:bookmarkStart w:id="22" w:name="background"/>
    <w:p>
      <w:pPr>
        <w:pStyle w:val="Heading2"/>
      </w:pPr>
      <w:r>
        <w:t xml:space="preserve">2. Background</w:t>
      </w:r>
    </w:p>
    <w:p>
      <w:pPr>
        <w:pStyle w:val="FirstParagraph"/>
      </w:pPr>
      <w:r>
        <w:t xml:space="preserve">Baker has been actively involved in various projects and initiatives in the United Arab Emirates Dubai, contributing to the region's growth and development. The dynamic environment of Dubai, known for its innovation, diversity, and high standards, provides a unique backdrop for evaluating Baker's work. This review considers the specific challenges and opportunities presented by the local context, including regulatory requirements, cultural considerations, and market dynamics.</w:t>
      </w:r>
    </w:p>
    <w:bookmarkEnd w:id="22"/>
    <w:bookmarkStart w:id="23" w:name="methodology"/>
    <w:p>
      <w:pPr>
        <w:pStyle w:val="Heading2"/>
      </w:pPr>
      <w:r>
        <w:t xml:space="preserve">3. Methodology</w:t>
      </w:r>
    </w:p>
    <w:p>
      <w:pPr>
        <w:pStyle w:val="FirstParagraph"/>
      </w:pPr>
      <w:r>
        <w:t xml:space="preserve">The Peer Review Report was conducted using a structured approach that included:</w:t>
      </w:r>
    </w:p>
    <w:p>
      <w:pPr>
        <w:numPr>
          <w:ilvl w:val="0"/>
          <w:numId w:val="1001"/>
        </w:numPr>
        <w:pStyle w:val="Compact"/>
      </w:pPr>
      <w:r>
        <w:t xml:space="preserve">Review of relevant documentation and project records.</w:t>
      </w:r>
    </w:p>
    <w:p>
      <w:pPr>
        <w:numPr>
          <w:ilvl w:val="0"/>
          <w:numId w:val="1001"/>
        </w:numPr>
        <w:pStyle w:val="Compact"/>
      </w:pPr>
      <w:r>
        <w:t xml:space="preserve">Interviews with stakeholders, colleagues, and clients in the United Arab Emirates Dubai.</w:t>
      </w:r>
    </w:p>
    <w:p>
      <w:pPr>
        <w:numPr>
          <w:ilvl w:val="0"/>
          <w:numId w:val="1001"/>
        </w:numPr>
        <w:pStyle w:val="Compact"/>
      </w:pPr>
      <w:r>
        <w:t xml:space="preserve">Observation of Baker's work practices and interactions.</w:t>
      </w:r>
    </w:p>
    <w:p>
      <w:pPr>
        <w:numPr>
          <w:ilvl w:val="0"/>
          <w:numId w:val="1001"/>
        </w:numPr>
        <w:pStyle w:val="Compact"/>
      </w:pPr>
      <w:r>
        <w:t xml:space="preserve">Comparison against industry benchmarks and local standards.</w:t>
      </w:r>
    </w:p>
    <w:p>
      <w:pPr>
        <w:pStyle w:val="FirstParagraph"/>
      </w:pPr>
      <w:r>
        <w:t xml:space="preserve">This methodology ensures a balanced and objective assessment of Baker's performance.</w:t>
      </w:r>
    </w:p>
    <w:bookmarkEnd w:id="23"/>
    <w:bookmarkStart w:id="24" w:name="evaluation-criteria"/>
    <w:p>
      <w:pPr>
        <w:pStyle w:val="Heading2"/>
      </w:pPr>
      <w:r>
        <w:t xml:space="preserve">4. Evaluation Criteria</w:t>
      </w:r>
    </w:p>
    <w:p>
      <w:pPr>
        <w:pStyle w:val="FirstParagraph"/>
      </w:pPr>
      <w:r>
        <w:t xml:space="preserve">The evaluation of Baker was based on the following key criteria:</w:t>
      </w:r>
    </w:p>
    <w:p>
      <w:pPr>
        <w:numPr>
          <w:ilvl w:val="0"/>
          <w:numId w:val="1002"/>
        </w:numPr>
        <w:pStyle w:val="Compact"/>
      </w:pPr>
      <w:r>
        <w:rPr>
          <w:bCs/>
          <w:b/>
        </w:rPr>
        <w:t xml:space="preserve">Technical Competence:</w:t>
      </w:r>
      <w:r>
        <w:t xml:space="preserve"> </w:t>
      </w:r>
      <w:r>
        <w:t xml:space="preserve">Assessment of Baker's skills, knowledge, and ability to deliver high-quality work.</w:t>
      </w:r>
    </w:p>
    <w:p>
      <w:pPr>
        <w:numPr>
          <w:ilvl w:val="0"/>
          <w:numId w:val="1002"/>
        </w:numPr>
        <w:pStyle w:val="Compact"/>
      </w:pPr>
      <w:r>
        <w:rPr>
          <w:bCs/>
          <w:b/>
        </w:rPr>
        <w:t xml:space="preserve">Adherence to Standards:</w:t>
      </w:r>
      <w:r>
        <w:t xml:space="preserve"> </w:t>
      </w:r>
      <w:r>
        <w:t xml:space="preserve">Compliance with local regulations, industry best practices, and ethical guidelines in the United Arab Emirates Dubai.</w:t>
      </w:r>
    </w:p>
    <w:p>
      <w:pPr>
        <w:numPr>
          <w:ilvl w:val="0"/>
          <w:numId w:val="1002"/>
        </w:numPr>
        <w:pStyle w:val="Compact"/>
      </w:pPr>
      <w:r>
        <w:rPr>
          <w:bCs/>
          <w:b/>
        </w:rPr>
        <w:t xml:space="preserve">Collaboration and Communication:</w:t>
      </w:r>
      <w:r>
        <w:t xml:space="preserve"> </w:t>
      </w:r>
      <w:r>
        <w:t xml:space="preserve">Effectiveness in working with teams, clients, and stakeholders.</w:t>
      </w:r>
    </w:p>
    <w:p>
      <w:pPr>
        <w:numPr>
          <w:ilvl w:val="0"/>
          <w:numId w:val="1002"/>
        </w:numPr>
        <w:pStyle w:val="Compact"/>
      </w:pPr>
      <w:r>
        <w:rPr>
          <w:bCs/>
          <w:b/>
        </w:rPr>
        <w:t xml:space="preserve">Innovation and Problem-Solving:</w:t>
      </w:r>
      <w:r>
        <w:t xml:space="preserve"> </w:t>
      </w:r>
      <w:r>
        <w:t xml:space="preserve">Ability to adapt to challenges and contribute innovative solutions.</w:t>
      </w:r>
    </w:p>
    <w:p>
      <w:pPr>
        <w:numPr>
          <w:ilvl w:val="0"/>
          <w:numId w:val="1002"/>
        </w:numPr>
        <w:pStyle w:val="Compact"/>
      </w:pPr>
      <w:r>
        <w:rPr>
          <w:bCs/>
          <w:b/>
        </w:rPr>
        <w:t xml:space="preserve">Impact and Contribution:</w:t>
      </w:r>
      <w:r>
        <w:t xml:space="preserve"> </w:t>
      </w:r>
      <w:r>
        <w:t xml:space="preserve">Overall value added to projects and the community in Dubai.</w:t>
      </w:r>
    </w:p>
    <w:bookmarkEnd w:id="24"/>
    <w:bookmarkStart w:id="30" w:name="findings"/>
    <w:p>
      <w:pPr>
        <w:pStyle w:val="Heading2"/>
      </w:pPr>
      <w:r>
        <w:t xml:space="preserve">5. Findings</w:t>
      </w:r>
    </w:p>
    <w:bookmarkStart w:id="25" w:name="technical-competence"/>
    <w:p>
      <w:pPr>
        <w:pStyle w:val="Heading3"/>
      </w:pPr>
      <w:r>
        <w:t xml:space="preserve">5.1 Technical Competence</w:t>
      </w:r>
    </w:p>
    <w:p>
      <w:pPr>
        <w:pStyle w:val="FirstParagraph"/>
      </w:pPr>
      <w:r>
        <w:t xml:space="preserve">Baker demonstrates a strong level of technical competence, consistently delivering work that meets or exceeds expectations. The ability to apply specialized knowledge in the context of the United Arab Emirates Dubai is evident, with a clear understanding of local requirements and standards.</w:t>
      </w:r>
    </w:p>
    <w:bookmarkEnd w:id="25"/>
    <w:bookmarkStart w:id="26" w:name="adherence-to-standards"/>
    <w:p>
      <w:pPr>
        <w:pStyle w:val="Heading3"/>
      </w:pPr>
      <w:r>
        <w:t xml:space="preserve">5.2 Adherence to Standards</w:t>
      </w:r>
    </w:p>
    <w:p>
      <w:pPr>
        <w:pStyle w:val="FirstParagraph"/>
      </w:pPr>
      <w:r>
        <w:t xml:space="preserve">Baker has shown a commendable commitment to adhering to regulatory and ethical standards in Dubai. This includes compliance with local laws, safety protocols, and professional codes of conduct. Attention to detail and a proactive approach to maintaining quality are notable strengths.</w:t>
      </w:r>
    </w:p>
    <w:bookmarkEnd w:id="26"/>
    <w:bookmarkStart w:id="27" w:name="collaboration-and-communication"/>
    <w:p>
      <w:pPr>
        <w:pStyle w:val="Heading3"/>
      </w:pPr>
      <w:r>
        <w:t xml:space="preserve">5.3 Collaboration and Communication</w:t>
      </w:r>
    </w:p>
    <w:p>
      <w:pPr>
        <w:pStyle w:val="FirstParagraph"/>
      </w:pPr>
      <w:r>
        <w:t xml:space="preserve">Effective collaboration is a key strength of Baker. The ability to work seamlessly with diverse teams and stakeholders in the multicultural environment of the United Arab Emirates Dubai is highly valued. Clear and respectful communication has facilitated successful project outcomes.</w:t>
      </w:r>
    </w:p>
    <w:bookmarkEnd w:id="27"/>
    <w:bookmarkStart w:id="28" w:name="innovation-and-problem-solving"/>
    <w:p>
      <w:pPr>
        <w:pStyle w:val="Heading3"/>
      </w:pPr>
      <w:r>
        <w:t xml:space="preserve">5.4 Innovation and Problem-Solving</w:t>
      </w:r>
    </w:p>
    <w:p>
      <w:pPr>
        <w:pStyle w:val="FirstParagraph"/>
      </w:pPr>
      <w:r>
        <w:t xml:space="preserve">Baker has demonstrated creativity and resourcefulness in addressing challenges. The ability to propose innovative solutions that align with the fast-paced and evolving landscape of Dubai is a significant asset.</w:t>
      </w:r>
    </w:p>
    <w:bookmarkEnd w:id="28"/>
    <w:bookmarkStart w:id="29" w:name="impact-and-contribution"/>
    <w:p>
      <w:pPr>
        <w:pStyle w:val="Heading3"/>
      </w:pPr>
      <w:r>
        <w:t xml:space="preserve">5.5 Impact and Contribution</w:t>
      </w:r>
    </w:p>
    <w:p>
      <w:pPr>
        <w:pStyle w:val="FirstParagraph"/>
      </w:pPr>
      <w:r>
        <w:t xml:space="preserve">The contributions of Baker have had a positive impact on projects and the broader community in the United Arab Emirates Dubai. Efforts to support local development and sustainability initiatives are particularly noteworthy.</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to support Baker's continued growth and success in the United Arab Emirates Dubai:</w:t>
      </w:r>
    </w:p>
    <w:p>
      <w:pPr>
        <w:numPr>
          <w:ilvl w:val="0"/>
          <w:numId w:val="1003"/>
        </w:numPr>
        <w:pStyle w:val="Compact"/>
      </w:pPr>
      <w:r>
        <w:t xml:space="preserve">Continue to engage with local regulatory updates and industry developments to maintain compliance and relevance.</w:t>
      </w:r>
    </w:p>
    <w:p>
      <w:pPr>
        <w:numPr>
          <w:ilvl w:val="0"/>
          <w:numId w:val="1003"/>
        </w:numPr>
        <w:pStyle w:val="Compact"/>
      </w:pPr>
      <w:r>
        <w:t xml:space="preserve">Explore opportunities for further professional development, particularly in areas related to emerging technologies and sustainable practices.</w:t>
      </w:r>
    </w:p>
    <w:p>
      <w:pPr>
        <w:numPr>
          <w:ilvl w:val="0"/>
          <w:numId w:val="1003"/>
        </w:numPr>
        <w:pStyle w:val="Compact"/>
      </w:pPr>
      <w:r>
        <w:t xml:space="preserve">Strengthen networking and collaboration with local organizations to enhance community impact.</w:t>
      </w:r>
    </w:p>
    <w:p>
      <w:pPr>
        <w:numPr>
          <w:ilvl w:val="0"/>
          <w:numId w:val="1003"/>
        </w:numPr>
        <w:pStyle w:val="Compact"/>
      </w:pPr>
      <w:r>
        <w:t xml:space="preserve">Document and share best practices to contribute to the broader professional community in Dubai.</w:t>
      </w:r>
    </w:p>
    <w:bookmarkEnd w:id="31"/>
    <w:bookmarkStart w:id="32" w:name="conclusion"/>
    <w:p>
      <w:pPr>
        <w:pStyle w:val="Heading2"/>
      </w:pPr>
      <w:r>
        <w:t xml:space="preserve">7. Conclusion</w:t>
      </w:r>
    </w:p>
    <w:p>
      <w:pPr>
        <w:pStyle w:val="FirstParagraph"/>
      </w:pPr>
      <w:r>
        <w:t xml:space="preserve">This Peer Review Report concludes that Baker has performed at a high level within the United Arab Emirates Dubai, demonstrating strong technical skills, ethical conduct, and a commitment to excellence. The recommendations provided are intended to support ongoing improvement and to maximize Baker's positive impact in the region. Overall, Baker's contributions are valued and align well with the standards and expectations of the Dubai community.</w:t>
      </w:r>
    </w:p>
    <w:bookmarkEnd w:id="32"/>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United Arab Emirates Dubai</dc:title>
  <dc:creator/>
  <dc:language>en</dc:language>
  <cp:keywords/>
  <dcterms:created xsi:type="dcterms:W3CDTF">2026-10-10T09:34:36Z</dcterms:created>
  <dcterms:modified xsi:type="dcterms:W3CDTF">2026-10-10T09:34:36Z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