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performance, practices, and contributions of Baker, a professional operating within the dynamic environment of Venezuela Caracas. The purpose of this report is to provide a comprehensive assessment of Baker's work, focusing on key areas such as technical expertise, collaboration, adaptability, and impact on local projects. Venezuela Caracas, known for its vibrant culture and complex socio-economic landscape, presents unique challenges and opportunities for professionals. This report aims to highlight how Baker has navigated these conditions while delivering value to stakeholders.</w:t>
      </w:r>
    </w:p>
    <w:bookmarkEnd w:id="21"/>
    <w:bookmarkStart w:id="22" w:name="background"/>
    <w:p>
      <w:pPr>
        <w:pStyle w:val="Heading2"/>
      </w:pPr>
      <w:r>
        <w:t xml:space="preserve">2. Background</w:t>
      </w:r>
    </w:p>
    <w:p>
      <w:pPr>
        <w:pStyle w:val="FirstParagraph"/>
      </w:pPr>
      <w:r>
        <w:t xml:space="preserve">Baker has been actively involved in various initiatives in Venezuela Caracas, contributing to sectors such as technology, education, and community development. The city's diverse population and evolving infrastructure create a fertile ground for innovation and collaboration. Baker's role has been pivotal in addressing local needs while aligning with broader organizational goals. This report examines Baker's contributions through the lens of peer feedback, project outcomes, and alignment with the specific context of Venezuela Caracas.</w:t>
      </w:r>
    </w:p>
    <w:bookmarkEnd w:id="22"/>
    <w:bookmarkStart w:id="23" w:name="evaluation-criteria"/>
    <w:p>
      <w:pPr>
        <w:pStyle w:val="Heading2"/>
      </w:pPr>
      <w:r>
        <w:t xml:space="preserve">3. Evaluation Criteria</w:t>
      </w:r>
    </w:p>
    <w:p>
      <w:pPr>
        <w:pStyle w:val="FirstParagraph"/>
      </w:pPr>
      <w:r>
        <w:t xml:space="preserve">The evaluation of Baker is based on the following criteria:</w:t>
      </w:r>
    </w:p>
    <w:p>
      <w:pPr>
        <w:numPr>
          <w:ilvl w:val="0"/>
          <w:numId w:val="1001"/>
        </w:numPr>
        <w:pStyle w:val="Compact"/>
      </w:pPr>
      <w:r>
        <w:rPr>
          <w:bCs/>
          <w:b/>
        </w:rPr>
        <w:t xml:space="preserve">Technical Expertise:</w:t>
      </w:r>
      <w:r>
        <w:t xml:space="preserve"> </w:t>
      </w:r>
      <w:r>
        <w:t xml:space="preserve">Proficiency in relevant skills and knowledge.</w:t>
      </w:r>
    </w:p>
    <w:p>
      <w:pPr>
        <w:numPr>
          <w:ilvl w:val="0"/>
          <w:numId w:val="1001"/>
        </w:numPr>
        <w:pStyle w:val="Compact"/>
      </w:pPr>
      <w:r>
        <w:rPr>
          <w:bCs/>
          <w:b/>
        </w:rPr>
        <w:t xml:space="preserve">Collaboration:</w:t>
      </w:r>
      <w:r>
        <w:t xml:space="preserve"> </w:t>
      </w:r>
      <w:r>
        <w:t xml:space="preserve">Ability to work effectively with teams and stakeholders.</w:t>
      </w:r>
    </w:p>
    <w:p>
      <w:pPr>
        <w:numPr>
          <w:ilvl w:val="0"/>
          <w:numId w:val="1001"/>
        </w:numPr>
        <w:pStyle w:val="Compact"/>
      </w:pPr>
      <w:r>
        <w:rPr>
          <w:bCs/>
          <w:b/>
        </w:rPr>
        <w:t xml:space="preserve">Adaptability:</w:t>
      </w:r>
      <w:r>
        <w:t xml:space="preserve"> </w:t>
      </w:r>
      <w:r>
        <w:t xml:space="preserve">Capacity to adjust to the unique challenges of Venezuela Caracas.</w:t>
      </w:r>
    </w:p>
    <w:p>
      <w:pPr>
        <w:numPr>
          <w:ilvl w:val="0"/>
          <w:numId w:val="1001"/>
        </w:numPr>
        <w:pStyle w:val="Compact"/>
      </w:pPr>
      <w:r>
        <w:rPr>
          <w:bCs/>
          <w:b/>
        </w:rPr>
        <w:t xml:space="preserve">Impact:</w:t>
      </w:r>
      <w:r>
        <w:t xml:space="preserve"> </w:t>
      </w:r>
      <w:r>
        <w:t xml:space="preserve">Measurable contributions to projects and the community.</w:t>
      </w:r>
    </w:p>
    <w:p>
      <w:pPr>
        <w:numPr>
          <w:ilvl w:val="0"/>
          <w:numId w:val="1001"/>
        </w:numPr>
        <w:pStyle w:val="Compact"/>
      </w:pPr>
      <w:r>
        <w:rPr>
          <w:bCs/>
          <w:b/>
        </w:rPr>
        <w:t xml:space="preserve">Communication:</w:t>
      </w:r>
      <w:r>
        <w:t xml:space="preserve"> </w:t>
      </w:r>
      <w:r>
        <w:t xml:space="preserve">Clarity and effectiveness in conveying ideas.</w:t>
      </w:r>
    </w:p>
    <w:bookmarkEnd w:id="23"/>
    <w:bookmarkStart w:id="29" w:name="detailed-assessment"/>
    <w:p>
      <w:pPr>
        <w:pStyle w:val="Heading2"/>
      </w:pPr>
      <w:r>
        <w:t xml:space="preserve">4. Detailed Assessment</w:t>
      </w:r>
    </w:p>
    <w:bookmarkStart w:id="24" w:name="technical-expertise"/>
    <w:p>
      <w:pPr>
        <w:pStyle w:val="Heading3"/>
      </w:pPr>
      <w:r>
        <w:t xml:space="preserve">4.1 Technical Expertise</w:t>
      </w:r>
    </w:p>
    <w:p>
      <w:pPr>
        <w:pStyle w:val="FirstParagraph"/>
      </w:pPr>
      <w:r>
        <w:t xml:space="preserve">Baker demonstrates a strong command of technical skills, particularly in areas critical to projects in Venezuela Caracas. Whether working on software development, infrastructure planning, or educational programs, Baker consistently applies best practices and innovative solutions. For instance, Baker's ability to leverage limited resources to achieve significant outcomes reflects a deep understanding of the local context. This expertise has been instrumental in overcoming challenges posed by the region's economic and logistical constraints.</w:t>
      </w:r>
    </w:p>
    <w:bookmarkEnd w:id="24"/>
    <w:bookmarkStart w:id="25" w:name="collaboration"/>
    <w:p>
      <w:pPr>
        <w:pStyle w:val="Heading3"/>
      </w:pPr>
      <w:r>
        <w:t xml:space="preserve">4.2 Collaboration</w:t>
      </w:r>
    </w:p>
    <w:p>
      <w:pPr>
        <w:pStyle w:val="FirstParagraph"/>
      </w:pPr>
      <w:r>
        <w:t xml:space="preserve">Collaboration is a cornerstone of success in Venezuela Caracas, where diverse stakeholders often have competing priorities. Baker excels in fostering teamwork and building consensus among colleagues, partners, and community members. By prioritizing open dialogue and mutual respect, Baker has created an environment where ideas can flourish. This collaborative approach has been particularly evident in cross-functional projects, where Baker's leadership has helped align efforts toward shared goals.</w:t>
      </w:r>
    </w:p>
    <w:bookmarkEnd w:id="25"/>
    <w:bookmarkStart w:id="26" w:name="adaptability"/>
    <w:p>
      <w:pPr>
        <w:pStyle w:val="Heading3"/>
      </w:pPr>
      <w:r>
        <w:t xml:space="preserve">4.3 Adaptability</w:t>
      </w:r>
    </w:p>
    <w:p>
      <w:pPr>
        <w:pStyle w:val="FirstParagraph"/>
      </w:pPr>
      <w:r>
        <w:t xml:space="preserve">The socio-economic landscape of Venezuela Caracas requires professionals to be highly adaptable. Baker has shown remarkable resilience and flexibility in navigating this environment. Whether adjusting to changes in project scope, addressing unforeseen challenges, or responding to community needs, Baker has consistently demonstrated the ability to pivot and find effective solutions. This adaptability has not only ensured the success of individual projects but has also strengthened Baker's reputation as a reliable and resourceful professional.</w:t>
      </w:r>
    </w:p>
    <w:bookmarkEnd w:id="26"/>
    <w:bookmarkStart w:id="27" w:name="impact"/>
    <w:p>
      <w:pPr>
        <w:pStyle w:val="Heading3"/>
      </w:pPr>
      <w:r>
        <w:t xml:space="preserve">4.4 Impact</w:t>
      </w:r>
    </w:p>
    <w:p>
      <w:pPr>
        <w:pStyle w:val="FirstParagraph"/>
      </w:pPr>
      <w:r>
        <w:t xml:space="preserve">Baker's contributions have had a tangible impact on projects and the broader community in Venezuela Caracas. For example, Baker's work in developing sustainable solutions for local businesses has empowered entrepreneurs and stimulated economic growth. Additionally, Baker's involvement in educational initiatives has equipped young people with valuable skills, fostering a culture of learning and innovation. These efforts underscore Baker's commitment to creating lasting positive change in the region.</w:t>
      </w:r>
    </w:p>
    <w:bookmarkEnd w:id="27"/>
    <w:bookmarkStart w:id="28" w:name="communication"/>
    <w:p>
      <w:pPr>
        <w:pStyle w:val="Heading3"/>
      </w:pPr>
      <w:r>
        <w:t xml:space="preserve">4.5 Communication</w:t>
      </w:r>
    </w:p>
    <w:p>
      <w:pPr>
        <w:pStyle w:val="FirstParagraph"/>
      </w:pPr>
      <w:r>
        <w:t xml:space="preserve">Effective communication is essential in a multicultural and multilingual setting like Venezuela Caracas. Baker excels in conveying complex ideas in a clear and accessible manner, ensuring that all stakeholders are informed and engaged. Whether presenting to technical teams, engaging with community leaders, or writing reports, Baker's communication style is both professional and approachable. This ability to bridge gaps and foster understanding has been a key factor in Baker's success.</w:t>
      </w:r>
    </w:p>
    <w:bookmarkEnd w:id="28"/>
    <w:bookmarkEnd w:id="29"/>
    <w:bookmarkStart w:id="30" w:name="strengths"/>
    <w:p>
      <w:pPr>
        <w:pStyle w:val="Heading2"/>
      </w:pPr>
      <w:r>
        <w:t xml:space="preserve">5. Strengths</w:t>
      </w:r>
    </w:p>
    <w:p>
      <w:pPr>
        <w:numPr>
          <w:ilvl w:val="0"/>
          <w:numId w:val="1002"/>
        </w:numPr>
        <w:pStyle w:val="Compact"/>
      </w:pPr>
      <w:r>
        <w:t xml:space="preserve">Strong technical expertise tailored to the needs of Venezuela Caracas.</w:t>
      </w:r>
    </w:p>
    <w:p>
      <w:pPr>
        <w:numPr>
          <w:ilvl w:val="0"/>
          <w:numId w:val="1002"/>
        </w:numPr>
        <w:pStyle w:val="Compact"/>
      </w:pPr>
      <w:r>
        <w:t xml:space="preserve">Exceptional collaboration and teamwork skills.</w:t>
      </w:r>
    </w:p>
    <w:p>
      <w:pPr>
        <w:numPr>
          <w:ilvl w:val="0"/>
          <w:numId w:val="1002"/>
        </w:numPr>
        <w:pStyle w:val="Compact"/>
      </w:pPr>
      <w:r>
        <w:t xml:space="preserve">High adaptability in challenging environments.</w:t>
      </w:r>
    </w:p>
    <w:p>
      <w:pPr>
        <w:numPr>
          <w:ilvl w:val="0"/>
          <w:numId w:val="1002"/>
        </w:numPr>
        <w:pStyle w:val="Compact"/>
      </w:pPr>
      <w:r>
        <w:t xml:space="preserve">Significant positive impact on local projects and communities.</w:t>
      </w:r>
    </w:p>
    <w:p>
      <w:pPr>
        <w:numPr>
          <w:ilvl w:val="0"/>
          <w:numId w:val="1002"/>
        </w:numPr>
        <w:pStyle w:val="Compact"/>
      </w:pPr>
      <w:r>
        <w:t xml:space="preserve">Clear and effective communication across diverse audiences.</w:t>
      </w:r>
    </w:p>
    <w:bookmarkEnd w:id="30"/>
    <w:bookmarkStart w:id="31" w:name="areas-for-improvement"/>
    <w:p>
      <w:pPr>
        <w:pStyle w:val="Heading2"/>
      </w:pPr>
      <w:r>
        <w:t xml:space="preserve">6. Areas for Improvement</w:t>
      </w:r>
    </w:p>
    <w:p>
      <w:pPr>
        <w:numPr>
          <w:ilvl w:val="0"/>
          <w:numId w:val="1003"/>
        </w:numPr>
        <w:pStyle w:val="Compact"/>
      </w:pPr>
      <w:r>
        <w:t xml:space="preserve">While Baker's adaptability is a strength, there is room to further develop strategies for long-term sustainability in projects.</w:t>
      </w:r>
    </w:p>
    <w:p>
      <w:pPr>
        <w:numPr>
          <w:ilvl w:val="0"/>
          <w:numId w:val="1003"/>
        </w:numPr>
        <w:pStyle w:val="Compact"/>
      </w:pPr>
      <w:r>
        <w:t xml:space="preserve">Baker could benefit from additional training in advanced project management tools to enhance efficiency.</w:t>
      </w:r>
    </w:p>
    <w:p>
      <w:pPr>
        <w:numPr>
          <w:ilvl w:val="0"/>
          <w:numId w:val="1003"/>
        </w:numPr>
        <w:pStyle w:val="Compact"/>
      </w:pPr>
      <w:r>
        <w:t xml:space="preserve">Expanding Baker's network within Venezuela Caracas could lead to even greater opportunities for collaboration and impact.</w:t>
      </w:r>
    </w:p>
    <w:bookmarkEnd w:id="31"/>
    <w:bookmarkStart w:id="32"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Encourage Baker to take on leadership roles in larger-scale projects to further develop strategic thinking and sustainability planning.</w:t>
      </w:r>
    </w:p>
    <w:p>
      <w:pPr>
        <w:numPr>
          <w:ilvl w:val="0"/>
          <w:numId w:val="1004"/>
        </w:numPr>
        <w:pStyle w:val="Compact"/>
      </w:pPr>
      <w:r>
        <w:t xml:space="preserve">Provide opportunities for Baker to attend workshops or courses on advanced project management and resource optimization.</w:t>
      </w:r>
    </w:p>
    <w:p>
      <w:pPr>
        <w:numPr>
          <w:ilvl w:val="0"/>
          <w:numId w:val="1004"/>
        </w:numPr>
        <w:pStyle w:val="Compact"/>
      </w:pPr>
      <w:r>
        <w:t xml:space="preserve">Facilitate networking events or partnerships that connect Baker with key stakeholders in Venezuela Caracas.</w:t>
      </w:r>
    </w:p>
    <w:bookmarkEnd w:id="32"/>
    <w:bookmarkStart w:id="33" w:name="conclusion"/>
    <w:p>
      <w:pPr>
        <w:pStyle w:val="Heading2"/>
      </w:pPr>
      <w:r>
        <w:t xml:space="preserve">8. Conclusion</w:t>
      </w:r>
    </w:p>
    <w:p>
      <w:pPr>
        <w:pStyle w:val="FirstParagraph"/>
      </w:pPr>
      <w:r>
        <w:t xml:space="preserve">In conclusion, Baker has demonstrated exceptional professionalism, expertise, and dedication in their work within Venezuela Caracas. Their contributions have not only advanced specific projects but have also had a meaningful impact on the local community. While there are areas for growth, Baker's strengths far outweigh these opportunities for improvement. This Peer Review Report affirms Baker's value as a key contributor to the region's development and recommends continued support and investment in their professional journey.</w:t>
      </w:r>
    </w:p>
    <w:bookmarkEnd w:id="33"/>
    <w:bookmarkStart w:id="34"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Peer Reviewer</w:t>
            </w:r>
          </w:p>
        </w:tc>
        <w:tc>
          <w:tcPr/>
          <w:p>
            <w:pPr>
              <w:pStyle w:val="Compact"/>
            </w:pPr>
          </w:p>
        </w:tc>
        <w:tc>
          <w:tcPr/>
          <w:p>
            <w:pPr>
              <w:pStyle w:val="Compact"/>
            </w:pPr>
          </w:p>
        </w:tc>
      </w:tr>
      <w:tr>
        <w:tc>
          <w:tcPr/>
          <w:p>
            <w:pPr>
              <w:pStyle w:val="Compact"/>
              <w:jc w:val="left"/>
            </w:pPr>
            <w:r>
              <w:t xml:space="preserve">[Supervisor Name]</w:t>
            </w:r>
          </w:p>
        </w:tc>
        <w:tc>
          <w:tcPr/>
          <w:p>
            <w:pPr>
              <w:pStyle w:val="Compact"/>
              <w:jc w:val="left"/>
            </w:pPr>
            <w:r>
              <w:t xml:space="preserve">Supervisor</w:t>
            </w:r>
          </w:p>
        </w:tc>
        <w:tc>
          <w:tcPr/>
          <w:p>
            <w:pPr>
              <w:pStyle w:val="Compact"/>
            </w:pPr>
          </w:p>
        </w:tc>
        <w:tc>
          <w:tcPr/>
          <w:p>
            <w:pPr>
              <w:pStyle w:val="Compact"/>
            </w:pP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Venezuela Caracas</dc:title>
  <dc:creator/>
  <dc:language>en</dc:language>
  <cp:keywords/>
  <dcterms:created xsi:type="dcterms:W3CDTF">2026-10-10T10:01:30Z</dcterms:created>
  <dcterms:modified xsi:type="dcterms:W3CDTF">2026-10-10T10:01:30Z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