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r>
        <w:t xml:space="preserve"> </w:t>
      </w:r>
      <w:r>
        <w:t xml:space="preserve">-</w:t>
      </w:r>
      <w:r>
        <w:t xml:space="preserve"> </w:t>
      </w:r>
      <w:r>
        <w:t xml:space="preserve">Kabul,</w:t>
      </w:r>
      <w:r>
        <w:t xml:space="preserve"> </w:t>
      </w:r>
      <w:r>
        <w:t xml:space="preserve">Afghanistan</w:t>
      </w:r>
    </w:p>
    <w:bookmarkStart w:id="27" w:name="peer-review-report"/>
    <w:p>
      <w:pPr>
        <w:pStyle w:val="Heading1"/>
      </w:pPr>
      <w:r>
        <w:t xml:space="preserve">Peer Review Report</w:t>
      </w:r>
    </w:p>
    <w:p>
      <w:pPr>
        <w:pStyle w:val="FirstParagraph"/>
      </w:pPr>
      <w:r>
        <w:rPr>
          <w:bCs/>
          <w:b/>
        </w:rPr>
        <w:t xml:space="preserve">Subject Role:</w:t>
      </w:r>
      <w:r>
        <w:t xml:space="preserve"> </w:t>
      </w:r>
      <w:r>
        <w:t xml:space="preserve">Senior Banker</w:t>
      </w:r>
    </w:p>
    <w:p>
      <w:pPr>
        <w:pStyle w:val="BodyText"/>
      </w:pPr>
      <w:r>
        <w:rPr>
          <w:bCs/>
          <w:b/>
        </w:rPr>
        <w:t xml:space="preserve">Review Period:</w:t>
      </w:r>
      <w:r>
        <w:t xml:space="preserve"> </w:t>
      </w:r>
      <w:r>
        <w:t xml:space="preserve">Q3 - Q4 2023</w:t>
      </w:r>
    </w:p>
    <w:p>
      <w:pPr>
        <w:pStyle w:val="BodyText"/>
      </w:pPr>
      <w:r>
        <w:rPr>
          <w:bCs/>
          <w:b/>
        </w:rPr>
        <w:t xml:space="preserve">Location:</w:t>
      </w:r>
      <w:r>
        <w:t xml:space="preserve"> </w:t>
      </w:r>
      <w:r>
        <w:t xml:space="preserve">Kabul, Afghanistan</w:t>
      </w:r>
    </w:p>
    <w:p>
      <w:pPr>
        <w:pStyle w:val="BodyText"/>
      </w:pPr>
      <w:r>
        <w:rPr>
          <w:bCs/>
          <w:b/>
        </w:rPr>
        <w:t xml:space="preserve">Reviewer:</w:t>
      </w:r>
      <w:r>
        <w:t xml:space="preserve"> </w:t>
      </w:r>
      <w:r>
        <w:t xml:space="preserve">Branch Operations Manager</w:t>
      </w:r>
    </w:p>
    <w:p>
      <w:pPr>
        <w:pStyle w:val="BodyText"/>
      </w:pPr>
      <w:r>
        <w:rPr>
          <w:bCs/>
          <w:b/>
        </w:rPr>
        <w:t xml:space="preserve">Date:</w:t>
      </w:r>
      <w:r>
        <w:t xml:space="preserve"> </w:t>
      </w:r>
      <w:r>
        <w:t xml:space="preserve">October 24, 2023</w:t>
      </w:r>
    </w:p>
    <w:p>
      <w:pPr>
        <w:pStyle w:val="BodyText"/>
      </w:pP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operational efficiency of the designated Banker stationed at our primary branch in Kabul, Afghanistan. The purpose of this assessment is to ensure alignment with the bank's strategic objectives, adherence to international compliance standards, and the maintenance of high-quality service delivery within the unique socio-economic landscape of the region. The review covers technical banking competencies, risk management, client relationship management, and adaptability to the current regulatory environment in Afghanistan.</w:t>
      </w:r>
    </w:p>
    <w:bookmarkEnd w:id="20"/>
    <w:bookmarkStart w:id="21" w:name="Xda949a91671ae3e4ea622c1a3ce9ce805d6e924"/>
    <w:p>
      <w:pPr>
        <w:pStyle w:val="Heading2"/>
      </w:pPr>
      <w:r>
        <w:t xml:space="preserve">2. Operational Competency and Technical Skills</w:t>
      </w:r>
    </w:p>
    <w:p>
      <w:pPr>
        <w:pStyle w:val="FirstParagraph"/>
      </w:pPr>
      <w:r>
        <w:t xml:space="preserve">The Banker has demonstrated a robust understanding of core banking operations essential for the Kabul market. Given the fluctuating nature of the local currency and the specific challenges regarding liquidity management in Afghanistan, the subject has shown commendable proficiency in handling multi-currency transactions. The ability to accurately process high-value transactions while maintaining strict adherence to internal audit trails is a critical requirement for a Banker in this jurisdiction, and the subject has met these expectations consistently.</w:t>
      </w:r>
    </w:p>
    <w:p>
      <w:pPr>
        <w:pStyle w:val="BodyText"/>
      </w:pPr>
      <w:r>
        <w:t xml:space="preserve">Furthermore, the Banker has effectively utilized the core banking software to manage customer accounts, ensuring data integrity and timely updates. In an environment where digital infrastructure can be intermittent, the Banker's ability to maintain manual backup records and ensure reconciliation accuracy is vital. This technical diligence minimizes operational risk and protects the institution's assets.</w:t>
      </w:r>
    </w:p>
    <w:bookmarkEnd w:id="21"/>
    <w:bookmarkStart w:id="22" w:name="compliance-and-risk-management"/>
    <w:p>
      <w:pPr>
        <w:pStyle w:val="Heading2"/>
      </w:pPr>
      <w:r>
        <w:t xml:space="preserve">3. Compliance and Risk Management</w:t>
      </w:r>
    </w:p>
    <w:p>
      <w:pPr>
        <w:pStyle w:val="FirstParagraph"/>
      </w:pPr>
      <w:r>
        <w:t xml:space="preserve">Operating in Afghanistan requires an elevated level of vigilance regarding Anti-Money Laundering (AML) and Counter-Terrorism Financing (CTF) regulations. This Peer Review Report highlights the Banker's strong performance in this critical area. The subject has demonstrated a proactive approach to Know Your Customer (KYC) protocols, ensuring that all client documentation is current and verified according to both local directives and international banking standards.</w:t>
      </w:r>
    </w:p>
    <w:p>
      <w:pPr>
        <w:pStyle w:val="BodyText"/>
      </w:pPr>
      <w:r>
        <w:t xml:space="preserve">The Banker has successfully identified and reported several suspicious transaction patterns, contributing to the branch's overall risk mitigation strategy. In the context of Kabul's complex financial ecosystem, the ability to distinguish between legitimate trade finance activities and potential illicit flows is paramount. The subject's attention to detail in screening beneficiaries against global sanctions lists has been exemplary, safeguarding the bank from reputational and regulatory penalties.</w:t>
      </w:r>
    </w:p>
    <w:bookmarkEnd w:id="22"/>
    <w:bookmarkStart w:id="23" w:name="client-relationship-management"/>
    <w:p>
      <w:pPr>
        <w:pStyle w:val="Heading2"/>
      </w:pPr>
      <w:r>
        <w:t xml:space="preserve">4. Client Relationship Management</w:t>
      </w:r>
    </w:p>
    <w:p>
      <w:pPr>
        <w:pStyle w:val="FirstParagraph"/>
      </w:pPr>
      <w:r>
        <w:t xml:space="preserve">A significant portion of the Banker's role involves fostering trust with clients in Kabul. The review indicates that the Banker possesses strong interpersonal skills and cultural intelligence, which are essential for navigating the local business environment. The subject has been effective in communicating complex financial products to clients, ranging from individual retail customers to corporate entities involved in import/export sectors.</w:t>
      </w:r>
    </w:p>
    <w:p>
      <w:pPr>
        <w:pStyle w:val="BodyText"/>
      </w:pPr>
      <w:r>
        <w:t xml:space="preserve">Feedback from clients suggests that the Banker is approachable, professional, and responsive. In a market where financial stability is a primary concern for the public, the Banker's ability to provide clear, accurate, and reassuring information has helped maintain customer loyalty. The subject has also shown initiative in cross-selling appropriate banking products, thereby contributing to the branch's revenue growth targets.</w:t>
      </w:r>
    </w:p>
    <w:bookmarkEnd w:id="23"/>
    <w:bookmarkStart w:id="24" w:name="adaptability-and-crisis-management"/>
    <w:p>
      <w:pPr>
        <w:pStyle w:val="Heading2"/>
      </w:pPr>
      <w:r>
        <w:t xml:space="preserve">5. Adaptability and Crisis Management</w:t>
      </w:r>
    </w:p>
    <w:p>
      <w:pPr>
        <w:pStyle w:val="FirstParagraph"/>
      </w:pPr>
      <w:r>
        <w:t xml:space="preserve">The financial sector in Afghanistan has faced significant volatility in recent years. This Peer Review Report acknowledges the Banker's resilience and adaptability in the face of these challenges. Whether dealing with sudden changes in regulatory frameworks, power outages, or shifts in market sentiment, the subject has maintained composure and operational continuity.</w:t>
      </w:r>
    </w:p>
    <w:p>
      <w:pPr>
        <w:pStyle w:val="BodyText"/>
      </w:pPr>
      <w:r>
        <w:t xml:space="preserve">The Banker has actively participated in branch contingency planning, ensuring that staff are prepared for various scenarios. This leadership quality is particularly valuable in Kabul, where the ability to pivot quickly can determine the success of daily operations. The subject's willingness to take on additional responsibilities during peak periods or staff shortages further underscores their commitment to the institution.</w:t>
      </w:r>
    </w:p>
    <w:bookmarkEnd w:id="24"/>
    <w:bookmarkStart w:id="25" w:name="areas-for-improvement"/>
    <w:p>
      <w:pPr>
        <w:pStyle w:val="Heading2"/>
      </w:pPr>
      <w:r>
        <w:t xml:space="preserve">6. Areas for Improvement</w:t>
      </w:r>
    </w:p>
    <w:p>
      <w:pPr>
        <w:pStyle w:val="FirstParagraph"/>
      </w:pPr>
      <w:r>
        <w:t xml:space="preserve">While the overall performance is strong, this report identifies specific areas for professional development. First, the Banker is encouraged to enhance their proficiency in digital banking platforms to better assist clients in transitioning to mobile and online services, which are becoming increasingly important in Kabul. Second, further training on advanced trade finance instruments would benefit the subject, allowing them to serve the growing number of import/export businesses in the region more effectively.</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Banker is a valuable asset to the institution's operations in Afghanistan Kabul. Their technical expertise, commitment to compliance, and strong client relationships align well with the bank's mission. The subject has navigated the complexities of the local banking environment with professionalism and integrity.</w:t>
      </w:r>
    </w:p>
    <w:p>
      <w:pPr>
        <w:pStyle w:val="BodyText"/>
      </w:pPr>
      <w:r>
        <w:t xml:space="preserve">It is recommended that the Banker be recognized for their performance and provided with opportunities for advanced training in digital banking and trade finance. Continued support and mentorship will ensure that they remain at the forefront of banking excellence in the region.</w:t>
      </w:r>
    </w:p>
    <w:p>
      <w:pPr>
        <w:pStyle w:val="BodyText"/>
      </w:pPr>
      <w:r>
        <w:rPr>
          <w:bCs/>
          <w:b/>
        </w:rPr>
        <w:t xml:space="preserve">Reviewer Signature</w:t>
      </w:r>
      <w:r>
        <w:br/>
      </w:r>
      <w:r>
        <w:t xml:space="preserve">Branch Operations Manager</w:t>
      </w:r>
    </w:p>
    <w:p>
      <w:pPr>
        <w:pStyle w:val="BodyText"/>
      </w:pPr>
      <w:r>
        <w:rPr>
          <w:bCs/>
          <w:b/>
        </w:rPr>
        <w:t xml:space="preserve">Banker Signature</w:t>
      </w:r>
      <w:r>
        <w:br/>
      </w:r>
      <w:r>
        <w:t xml:space="preserve">Acknowledgement of Review</w:t>
      </w:r>
    </w:p>
    <w:p>
      <w:pPr>
        <w:pStyle w:val="BodyText"/>
      </w:pPr>
      <w:r>
        <w:t xml:space="preserve">Confidential Document - Internal Use Only. Generated for Peer Review purposes within the Kabul Branch.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 - Kabul, Afghanistan</dc:title>
  <dc:creator/>
  <dc:language>en</dc:language>
  <cp:keywords/>
  <dcterms:created xsi:type="dcterms:W3CDTF">2026-10-10T07:36:40Z</dcterms:created>
  <dcterms:modified xsi:type="dcterms:W3CDTF">2026-10-10T07:36:40Z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