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Banker Performance Evaluation</w:t>
      </w:r>
    </w:p>
    <w:p>
      <w:pPr>
        <w:pStyle w:val="BodyText"/>
      </w:pPr>
      <w:r>
        <w:rPr>
          <w:bCs/>
          <w:b/>
        </w:rPr>
        <w:t xml:space="preserve">Location:</w:t>
      </w:r>
      <w:r>
        <w:t xml:space="preserve"> </w:t>
      </w:r>
      <w:r>
        <w:t xml:space="preserve">Belgium Brussels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of a Banker operating within the financial sector in Belgium Brussels. The purpose of this review is to provide an objective assessment of the Banker's professional competencies, adherence to regulatory standards, and contribution to the organization's goals. The review process involves input from colleagues, supervisors, and relevant stakeholders to ensure a comprehensive evaluation.</w:t>
      </w:r>
    </w:p>
    <w:bookmarkEnd w:id="21"/>
    <w:bookmarkStart w:id="22" w:name="background"/>
    <w:p>
      <w:pPr>
        <w:pStyle w:val="Heading2"/>
      </w:pPr>
      <w:r>
        <w:t xml:space="preserve">2. Background</w:t>
      </w:r>
    </w:p>
    <w:p>
      <w:pPr>
        <w:pStyle w:val="FirstParagraph"/>
      </w:pPr>
      <w:r>
        <w:t xml:space="preserve">The Banker under review has been employed in Belgium Brussels for the past three years, specializing in corporate banking services. During this period, the Banker has been responsible for managing client relationships, assessing credit risks, and ensuring compliance with local and international banking regulations. The financial landscape in Belgium Brussels is highly competitive, requiring Bankers to demonstrate exceptional skills in client service, risk management, and regulatory adherence.</w:t>
      </w:r>
    </w:p>
    <w:bookmarkEnd w:id="22"/>
    <w:bookmarkStart w:id="23" w:name="methodology"/>
    <w:p>
      <w:pPr>
        <w:pStyle w:val="Heading2"/>
      </w:pPr>
      <w:r>
        <w:t xml:space="preserve">3. Methodology</w:t>
      </w:r>
    </w:p>
    <w:p>
      <w:pPr>
        <w:pStyle w:val="FirstParagraph"/>
      </w:pPr>
      <w:r>
        <w:t xml:space="preserve">The Peer Review Report was conducted using a structured methodology that included:</w:t>
      </w:r>
    </w:p>
    <w:p>
      <w:pPr>
        <w:numPr>
          <w:ilvl w:val="0"/>
          <w:numId w:val="1001"/>
        </w:numPr>
        <w:pStyle w:val="Compact"/>
      </w:pPr>
      <w:r>
        <w:t xml:space="preserve">Interviews with colleagues and supervisors.</w:t>
      </w:r>
    </w:p>
    <w:p>
      <w:pPr>
        <w:numPr>
          <w:ilvl w:val="0"/>
          <w:numId w:val="1001"/>
        </w:numPr>
        <w:pStyle w:val="Compact"/>
      </w:pPr>
      <w:r>
        <w:t xml:space="preserve">Review of performance metrics and client feedback.</w:t>
      </w:r>
    </w:p>
    <w:p>
      <w:pPr>
        <w:numPr>
          <w:ilvl w:val="0"/>
          <w:numId w:val="1001"/>
        </w:numPr>
        <w:pStyle w:val="Compact"/>
      </w:pPr>
      <w:r>
        <w:t xml:space="preserve">Analysis of compliance records and risk management practices.</w:t>
      </w:r>
    </w:p>
    <w:p>
      <w:pPr>
        <w:numPr>
          <w:ilvl w:val="0"/>
          <w:numId w:val="1001"/>
        </w:numPr>
        <w:pStyle w:val="Compact"/>
      </w:pPr>
      <w:r>
        <w:t xml:space="preserve">Evaluation of contributions to team projects and organizational initiatives.</w:t>
      </w:r>
    </w:p>
    <w:p>
      <w:pPr>
        <w:pStyle w:val="FirstParagraph"/>
      </w:pPr>
      <w:r>
        <w:t xml:space="preserve">This approach ensures that the assessment is thorough, fair, and aligned with the expectations of a Banker in Belgium Brussels.</w:t>
      </w:r>
    </w:p>
    <w:bookmarkEnd w:id="23"/>
    <w:bookmarkStart w:id="28" w:name="key-findings"/>
    <w:p>
      <w:pPr>
        <w:pStyle w:val="Heading2"/>
      </w:pPr>
      <w:r>
        <w:t xml:space="preserve">4. Key Findings</w:t>
      </w:r>
    </w:p>
    <w:bookmarkStart w:id="24" w:name="professional-competencies"/>
    <w:p>
      <w:pPr>
        <w:pStyle w:val="Heading3"/>
      </w:pPr>
      <w:r>
        <w:t xml:space="preserve">4.1 Professional Competencies</w:t>
      </w:r>
    </w:p>
    <w:p>
      <w:pPr>
        <w:pStyle w:val="FirstParagraph"/>
      </w:pPr>
      <w:r>
        <w:t xml:space="preserve">The Banker has demonstrated strong professional competencies, particularly in client relationship management and financial analysis. Colleagues have praised the Banker's ability to build trust with clients and provide tailored financial solutions. The Banker's expertise in navigating the complex regulatory environment of Belgium Brussels has been particularly noteworthy.</w:t>
      </w:r>
    </w:p>
    <w:bookmarkEnd w:id="24"/>
    <w:bookmarkStart w:id="25" w:name="regulatory-compliance"/>
    <w:p>
      <w:pPr>
        <w:pStyle w:val="Heading3"/>
      </w:pPr>
      <w:r>
        <w:t xml:space="preserve">4.2 Regulatory Compliance</w:t>
      </w:r>
    </w:p>
    <w:p>
      <w:pPr>
        <w:pStyle w:val="FirstParagraph"/>
      </w:pPr>
      <w:r>
        <w:t xml:space="preserve">Compliance with banking regulations is critical in Belgium Brussels, and the Banker has consistently adhered to all relevant laws and guidelines. The Banker's attention to detail and proactive approach to regulatory updates have minimized risks and ensured smooth operations.</w:t>
      </w:r>
    </w:p>
    <w:bookmarkEnd w:id="25"/>
    <w:bookmarkStart w:id="26" w:name="risk-management"/>
    <w:p>
      <w:pPr>
        <w:pStyle w:val="Heading3"/>
      </w:pPr>
      <w:r>
        <w:t xml:space="preserve">4.3 Risk Management</w:t>
      </w:r>
    </w:p>
    <w:p>
      <w:pPr>
        <w:pStyle w:val="FirstParagraph"/>
      </w:pPr>
      <w:r>
        <w:t xml:space="preserve">The Banker has shown a solid understanding of risk management principles, effectively identifying and mitigating potential risks in client portfolios. This has contributed to the stability and growth of the bank's operations in Belgium Brussels.</w:t>
      </w:r>
    </w:p>
    <w:bookmarkEnd w:id="26"/>
    <w:bookmarkStart w:id="27" w:name="team-collaboration"/>
    <w:p>
      <w:pPr>
        <w:pStyle w:val="Heading3"/>
      </w:pPr>
      <w:r>
        <w:t xml:space="preserve">4.4 Team Collaboration</w:t>
      </w:r>
    </w:p>
    <w:p>
      <w:pPr>
        <w:pStyle w:val="FirstParagraph"/>
      </w:pPr>
      <w:r>
        <w:t xml:space="preserve">The Banker has been an active and supportive team member, contributing to collaborative projects and sharing knowledge with colleagues. This has fostered a positive work environment and enhanced the overall performance of the team.</w:t>
      </w:r>
    </w:p>
    <w:bookmarkEnd w:id="27"/>
    <w:bookmarkEnd w:id="28"/>
    <w:bookmarkStart w:id="29" w:name="areas-for-improvement"/>
    <w:p>
      <w:pPr>
        <w:pStyle w:val="Heading2"/>
      </w:pPr>
      <w:r>
        <w:t xml:space="preserve">5. Areas for Improvement</w:t>
      </w:r>
    </w:p>
    <w:p>
      <w:pPr>
        <w:pStyle w:val="FirstParagraph"/>
      </w:pPr>
      <w:r>
        <w:t xml:space="preserve">While the Banker has performed well in many areas, there are opportunities for further development:</w:t>
      </w:r>
    </w:p>
    <w:p>
      <w:pPr>
        <w:numPr>
          <w:ilvl w:val="0"/>
          <w:numId w:val="1002"/>
        </w:numPr>
        <w:pStyle w:val="Compact"/>
      </w:pPr>
      <w:r>
        <w:rPr>
          <w:bCs/>
          <w:b/>
        </w:rPr>
        <w:t xml:space="preserve">Digital Transformation:</w:t>
      </w:r>
      <w:r>
        <w:t xml:space="preserve"> </w:t>
      </w:r>
      <w:r>
        <w:t xml:space="preserve">The Banker could benefit from enhancing skills in digital banking tools and technologies, which are increasingly important in Belgium Brussels.</w:t>
      </w:r>
    </w:p>
    <w:p>
      <w:pPr>
        <w:numPr>
          <w:ilvl w:val="0"/>
          <w:numId w:val="1002"/>
        </w:numPr>
        <w:pStyle w:val="Compact"/>
      </w:pPr>
      <w:r>
        <w:rPr>
          <w:bCs/>
          <w:b/>
        </w:rPr>
        <w:t xml:space="preserve">Leadership Skills:</w:t>
      </w:r>
      <w:r>
        <w:t xml:space="preserve"> </w:t>
      </w:r>
      <w:r>
        <w:t xml:space="preserve">Developing leadership capabilities would enable the Banker to take on more strategic roles within the organization.</w:t>
      </w:r>
    </w:p>
    <w:p>
      <w:pPr>
        <w:numPr>
          <w:ilvl w:val="0"/>
          <w:numId w:val="1002"/>
        </w:numPr>
        <w:pStyle w:val="Compact"/>
      </w:pPr>
      <w:r>
        <w:rPr>
          <w:bCs/>
          <w:b/>
        </w:rPr>
        <w:t xml:space="preserve">Client Diversity:</w:t>
      </w:r>
      <w:r>
        <w:t xml:space="preserve"> </w:t>
      </w:r>
      <w:r>
        <w:t xml:space="preserve">Expanding the client base to include more diverse sectors could strengthen the Banker's portfolio and resilience.</w:t>
      </w:r>
    </w:p>
    <w:bookmarkEnd w:id="29"/>
    <w:bookmarkStart w:id="30"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Provide training opportunities in digital banking and emerging technologies.</w:t>
      </w:r>
    </w:p>
    <w:p>
      <w:pPr>
        <w:numPr>
          <w:ilvl w:val="0"/>
          <w:numId w:val="1003"/>
        </w:numPr>
        <w:pStyle w:val="Compact"/>
      </w:pPr>
      <w:r>
        <w:t xml:space="preserve">Encourage participation in leadership development programs.</w:t>
      </w:r>
    </w:p>
    <w:p>
      <w:pPr>
        <w:numPr>
          <w:ilvl w:val="0"/>
          <w:numId w:val="1003"/>
        </w:numPr>
        <w:pStyle w:val="Compact"/>
      </w:pPr>
      <w:r>
        <w:t xml:space="preserve">Support initiatives to diversify the client base and explore new market segments in Belgium Brussels.</w:t>
      </w:r>
    </w:p>
    <w:bookmarkEnd w:id="30"/>
    <w:bookmarkStart w:id="31" w:name="conclusion"/>
    <w:p>
      <w:pPr>
        <w:pStyle w:val="Heading2"/>
      </w:pPr>
      <w:r>
        <w:t xml:space="preserve">7. Conclusion</w:t>
      </w:r>
    </w:p>
    <w:p>
      <w:pPr>
        <w:pStyle w:val="FirstParagraph"/>
      </w:pPr>
      <w:r>
        <w:t xml:space="preserve">This Peer Review Report highlights the Banker's strong performance and contributions to the organization in Belgium Brussels. While there are areas for improvement, the Banker has demonstrated the skills and dedication necessary to excel in the competitive financial sector. By addressing the identified areas for development, the Banker can continue to grow professionally and add value to the organization.</w:t>
      </w:r>
    </w:p>
    <w:bookmarkEnd w:id="31"/>
    <w:bookmarkStart w:id="32" w:name="signatures"/>
    <w:p>
      <w:pPr>
        <w:pStyle w:val="Heading2"/>
      </w:pPr>
      <w:r>
        <w:t xml:space="preserve">8.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Senior Banker</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Compliance Officer</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Team Lead</w:t>
            </w:r>
          </w:p>
        </w:tc>
        <w:tc>
          <w:tcPr/>
          <w:p>
            <w:pPr>
              <w:pStyle w:val="Compact"/>
              <w:jc w:val="left"/>
            </w:pPr>
            <w:r>
              <w:t xml:space="preserve">[Signature]</w:t>
            </w:r>
          </w:p>
        </w:tc>
        <w:tc>
          <w:tcPr/>
          <w:p>
            <w:pPr>
              <w:pStyle w:val="Compact"/>
              <w:jc w:val="left"/>
            </w:pPr>
            <w:r>
              <w:t xml:space="preserve">[Date]</w:t>
            </w:r>
          </w:p>
        </w:tc>
      </w:tr>
    </w:tbl>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Evaluation</dc:title>
  <dc:creator/>
  <dc:language>en</dc:language>
  <cp:keywords/>
  <dcterms:created xsi:type="dcterms:W3CDTF">2026-10-10T07:04:41Z</dcterms:created>
  <dcterms:modified xsi:type="dcterms:W3CDTF">2026-10-10T07:04:41Z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