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Confidential Performance Assessment Document</w:t>
      </w:r>
    </w:p>
    <w:p>
      <w:pPr>
        <w:pStyle w:val="BodyText"/>
      </w:pPr>
      <w:r>
        <w:rPr>
          <w:bCs/>
          <w:b/>
        </w:rPr>
        <w:t xml:space="preserve">Subject Role:</w:t>
      </w:r>
      <w:r>
        <w:t xml:space="preserve"> </w:t>
      </w:r>
      <w:r>
        <w:t xml:space="preserve">Banker</w:t>
      </w:r>
    </w:p>
    <w:p>
      <w:pPr>
        <w:pStyle w:val="BodyText"/>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technical proficiency, and strategic impact of the subject</w:t>
      </w:r>
      <w:r>
        <w:t xml:space="preserve"> </w:t>
      </w:r>
      <w:r>
        <w:rPr>
          <w:bCs/>
          <w:b/>
        </w:rPr>
        <w:t xml:space="preserve">Banker</w:t>
      </w:r>
      <w:r>
        <w:t xml:space="preserve"> </w:t>
      </w:r>
      <w:r>
        <w:t xml:space="preserve">operating within the financial district of</w:t>
      </w:r>
      <w:r>
        <w:t xml:space="preserve"> </w:t>
      </w:r>
      <w:r>
        <w:rPr>
          <w:bCs/>
          <w:b/>
        </w:rPr>
        <w:t xml:space="preserve">Brazil Rio de Janeiro</w:t>
      </w:r>
      <w:r>
        <w:t xml:space="preserve">. The purpose of this document is to provide an objective, 360-degree perspective on the individual's performance, focusing on their ability to navigate the complex regulatory environment of the Brazilian market while maintaining high standards of client service and operational efficiency.</w:t>
      </w:r>
    </w:p>
    <w:p>
      <w:pPr>
        <w:pStyle w:val="BodyText"/>
      </w:pPr>
      <w:r>
        <w:t xml:space="preserve">The review period covers the last fiscal quarter. The assessment highlights the Banker's significant contributions to the local branch's growth, particularly in wealth management and corporate lending sectors. However, it also identifies specific areas where adaptation to the unique cultural and economic dynamics of Rio de Janeiro is necessary to ensure sustained excellence.</w:t>
      </w:r>
    </w:p>
    <w:bookmarkEnd w:id="21"/>
    <w:bookmarkStart w:id="22" w:name="X5b78fbb1782408bcbac2064cebaba5eaf87f857"/>
    <w:p>
      <w:pPr>
        <w:pStyle w:val="Heading2"/>
      </w:pPr>
      <w:r>
        <w:t xml:space="preserve">2. Contextual Analysis: The Rio de Janeiro Market</w:t>
      </w:r>
    </w:p>
    <w:p>
      <w:pPr>
        <w:pStyle w:val="FirstParagraph"/>
      </w:pPr>
      <w:r>
        <w:t xml:space="preserve">To accurately assess the performance of a</w:t>
      </w:r>
      <w:r>
        <w:t xml:space="preserve"> </w:t>
      </w:r>
      <w:r>
        <w:rPr>
          <w:bCs/>
          <w:b/>
        </w:rPr>
        <w:t xml:space="preserve">Banker</w:t>
      </w:r>
      <w:r>
        <w:t xml:space="preserve"> </w:t>
      </w:r>
      <w:r>
        <w:t xml:space="preserve">in this region, one must consider the specific challenges and opportunities presented by</w:t>
      </w:r>
      <w:r>
        <w:t xml:space="preserve"> </w:t>
      </w:r>
      <w:r>
        <w:rPr>
          <w:bCs/>
          <w:b/>
        </w:rPr>
        <w:t xml:space="preserve">Brazil Rio de Janeiro</w:t>
      </w:r>
      <w:r>
        <w:t xml:space="preserve">. As a major financial hub, Rio demands a high level of agility. The local market is characterized by rapid economic fluctuations, strict adherence to Central Bank regulations (Banco Central do Brasil), and a client base that values both personal relationships and digital innovation.</w:t>
      </w:r>
    </w:p>
    <w:p>
      <w:pPr>
        <w:pStyle w:val="BodyText"/>
      </w:pPr>
      <w:r>
        <w:t xml:space="preserve">This</w:t>
      </w:r>
      <w:r>
        <w:t xml:space="preserve"> </w:t>
      </w:r>
      <w:r>
        <w:rPr>
          <w:bCs/>
          <w:b/>
        </w:rPr>
        <w:t xml:space="preserve">Peer Review Report</w:t>
      </w:r>
      <w:r>
        <w:t xml:space="preserve"> </w:t>
      </w:r>
      <w:r>
        <w:t xml:space="preserve">evaluates how effectively the subject has leveraged these local conditions. The Banker is expected not only to execute standard banking protocols but also to demonstrate a deep understanding of the socio-economic landscape of Rio de Janeiro, ensuring that financial products are tailored to the needs of local businesses and high-net-worth individuals.</w:t>
      </w:r>
    </w:p>
    <w:bookmarkEnd w:id="22"/>
    <w:bookmarkStart w:id="26" w:name="X0ca23c2a8cc30c74666ceb3bbf94322d7bc5c63"/>
    <w:p>
      <w:pPr>
        <w:pStyle w:val="Heading2"/>
      </w:pPr>
      <w:r>
        <w:t xml:space="preserve">3. Core Competencies and Performance Metrics</w:t>
      </w:r>
    </w:p>
    <w:bookmarkStart w:id="23" w:name="Xf4b096b53b3e904ef3a38d553171f4b707e2bce"/>
    <w:p>
      <w:pPr>
        <w:pStyle w:val="Heading3"/>
      </w:pPr>
      <w:r>
        <w:t xml:space="preserve">3.1 Technical Proficiency and Regulatory Compliance</w:t>
      </w:r>
    </w:p>
    <w:p>
      <w:pPr>
        <w:pStyle w:val="FirstParagraph"/>
      </w:pPr>
      <w:r>
        <w:t xml:space="preserve">The subject</w:t>
      </w:r>
      <w:r>
        <w:t xml:space="preserve"> </w:t>
      </w:r>
      <w:r>
        <w:rPr>
          <w:bCs/>
          <w:b/>
        </w:rPr>
        <w:t xml:space="preserve">Banker</w:t>
      </w:r>
      <w:r>
        <w:t xml:space="preserve"> </w:t>
      </w:r>
      <w:r>
        <w:t xml:space="preserve">has demonstrated a robust understanding of Brazilian financial laws. In the context of</w:t>
      </w:r>
      <w:r>
        <w:t xml:space="preserve"> </w:t>
      </w:r>
      <w:r>
        <w:rPr>
          <w:bCs/>
          <w:b/>
        </w:rPr>
        <w:t xml:space="preserve">Brazil Rio de Janeiro</w:t>
      </w:r>
      <w:r>
        <w:t xml:space="preserve">, where regulatory scrutiny is intense, the Banker has maintained a flawless compliance record regarding anti-money laundering (AML) and know-your-customer (KYC) protocols. This</w:t>
      </w:r>
      <w:r>
        <w:t xml:space="preserve"> </w:t>
      </w:r>
      <w:r>
        <w:rPr>
          <w:bCs/>
          <w:b/>
        </w:rPr>
        <w:t xml:space="preserve">Peer Review Report</w:t>
      </w:r>
      <w:r>
        <w:t xml:space="preserve"> </w:t>
      </w:r>
      <w:r>
        <w:t xml:space="preserve">notes that the individual proactively updated internal procedures to align with recent changes in local legislation, thereby mitigating institutional risk.</w:t>
      </w:r>
    </w:p>
    <w:bookmarkEnd w:id="23"/>
    <w:bookmarkStart w:id="24" w:name="client-relationship-management"/>
    <w:p>
      <w:pPr>
        <w:pStyle w:val="Heading3"/>
      </w:pPr>
      <w:r>
        <w:t xml:space="preserve">3.2 Client Relationship Management</w:t>
      </w:r>
    </w:p>
    <w:p>
      <w:pPr>
        <w:pStyle w:val="FirstParagraph"/>
      </w:pPr>
      <w:r>
        <w:t xml:space="preserve">Success in Rio de Janeiro banking relies heavily on "jeitinho" (the art of finding a way) balanced with professional integrity. The Banker has excelled in building trust with clients. Feedback indicates that the subject possesses strong interpersonal skills, allowing them to negotiate effectively in a culture that prioritizes personal connection. The Banker successfully expanded the portfolio of corporate clients in the Zona Sul and Barra da Tijuca sectors, demonstrating an ability to identify and capitalize on local market trends.</w:t>
      </w:r>
    </w:p>
    <w:bookmarkEnd w:id="24"/>
    <w:bookmarkStart w:id="25" w:name="digital-adaptation-and-innovation"/>
    <w:p>
      <w:pPr>
        <w:pStyle w:val="Heading3"/>
      </w:pPr>
      <w:r>
        <w:t xml:space="preserve">3.3 Digital Adaptation and Innovation</w:t>
      </w:r>
    </w:p>
    <w:p>
      <w:pPr>
        <w:pStyle w:val="FirstParagraph"/>
      </w:pPr>
      <w:r>
        <w:t xml:space="preserve">The Brazilian market is a global leader in fintech adoption. This</w:t>
      </w:r>
      <w:r>
        <w:t xml:space="preserve"> </w:t>
      </w:r>
      <w:r>
        <w:rPr>
          <w:bCs/>
          <w:b/>
        </w:rPr>
        <w:t xml:space="preserve">Peer Review Report</w:t>
      </w:r>
      <w:r>
        <w:t xml:space="preserve"> </w:t>
      </w:r>
      <w:r>
        <w:t xml:space="preserve">highlights the Banker's successful integration of digital tools into their workflow. By promoting the bank's mobile applications and digital banking solutions to clients in Rio de Janeiro, the subject has improved operational efficiency and client satisfaction scores. The Banker has acted as a bridge between traditional banking values and the modern, tech-savvy expectations of the Rio consumer.</w:t>
      </w:r>
    </w:p>
    <w:bookmarkEnd w:id="25"/>
    <w:bookmarkEnd w:id="26"/>
    <w:bookmarkStart w:id="27" w:name="areas-for-improvement"/>
    <w:p>
      <w:pPr>
        <w:pStyle w:val="Heading2"/>
      </w:pPr>
      <w:r>
        <w:t xml:space="preserve">4.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requiring attention to ensure the Banker remains competitive in the dynamic environment of</w:t>
      </w:r>
      <w:r>
        <w:t xml:space="preserve"> </w:t>
      </w:r>
      <w:r>
        <w:rPr>
          <w:bCs/>
          <w:b/>
        </w:rPr>
        <w:t xml:space="preserve">Brazil Rio de Janeiro</w:t>
      </w:r>
      <w:r>
        <w:t xml:space="preserve">.</w:t>
      </w:r>
    </w:p>
    <w:p>
      <w:pPr>
        <w:numPr>
          <w:ilvl w:val="0"/>
          <w:numId w:val="1001"/>
        </w:numPr>
        <w:pStyle w:val="Compact"/>
      </w:pPr>
      <w:r>
        <w:rPr>
          <w:bCs/>
          <w:b/>
        </w:rPr>
        <w:t xml:space="preserve">Language Nuances:</w:t>
      </w:r>
      <w:r>
        <w:t xml:space="preserve"> </w:t>
      </w:r>
      <w:r>
        <w:t xml:space="preserve">While the Banker is fluent in Portuguese, there is room for improvement in mastering the specific business dialect and cultural idioms used in Rio de Janeiro corporate circles. Enhancing this cultural fluency will further strengthen client rapport.</w:t>
      </w:r>
    </w:p>
    <w:p>
      <w:pPr>
        <w:numPr>
          <w:ilvl w:val="0"/>
          <w:numId w:val="1001"/>
        </w:numPr>
        <w:pStyle w:val="Compact"/>
      </w:pPr>
      <w:r>
        <w:rPr>
          <w:bCs/>
          <w:b/>
        </w:rPr>
        <w:t xml:space="preserve">Strategic Networking:</w:t>
      </w:r>
      <w:r>
        <w:t xml:space="preserve"> </w:t>
      </w:r>
      <w:r>
        <w:t xml:space="preserve">The Banker should increase participation in local industry forums and chambers of commerce in Rio. Greater visibility in these networks is essential for a Banker aiming to lead major deals in the region.</w:t>
      </w:r>
    </w:p>
    <w:p>
      <w:pPr>
        <w:numPr>
          <w:ilvl w:val="0"/>
          <w:numId w:val="1001"/>
        </w:numPr>
        <w:pStyle w:val="Compact"/>
      </w:pPr>
      <w:r>
        <w:rPr>
          <w:bCs/>
          <w:b/>
        </w:rPr>
        <w:t xml:space="preserve">Stress Management:</w:t>
      </w:r>
      <w:r>
        <w:t xml:space="preserve"> </w:t>
      </w:r>
      <w:r>
        <w:t xml:space="preserve">The high-pressure environment of Rio's financial sector can be demanding. The subject is encouraged to adopt better delegation strategies to maintain work-life balance and prevent burnout.</w:t>
      </w:r>
    </w:p>
    <w:bookmarkEnd w:id="27"/>
    <w:bookmarkStart w:id="28" w:name="overall-rating-and-conclusion"/>
    <w:p>
      <w:pPr>
        <w:pStyle w:val="Heading2"/>
      </w:pPr>
      <w:r>
        <w:t xml:space="preserve">5. Overall Rating and Conclusion</w:t>
      </w:r>
    </w:p>
    <w:p>
      <w:pPr>
        <w:pStyle w:val="FirstParagraph"/>
      </w:pPr>
      <w:r>
        <w:rPr>
          <w:bCs/>
          <w:b/>
        </w:rPr>
        <w:t xml:space="preserve">Overall Performance Rating:</w:t>
      </w:r>
      <w:r>
        <w:t xml:space="preserve"> </w:t>
      </w:r>
      <w:r>
        <w:t xml:space="preserve">Exceeds Expectations</w:t>
      </w:r>
    </w:p>
    <w:p>
      <w:pPr>
        <w:pStyle w:val="BodyText"/>
      </w:pPr>
      <w:r>
        <w:rPr>
          <w:bCs/>
          <w:b/>
        </w:rPr>
        <w:t xml:space="preserve">Key Strength:</w:t>
      </w:r>
      <w:r>
        <w:t xml:space="preserve"> </w:t>
      </w:r>
      <w:r>
        <w:t xml:space="preserve">Regulatory Compliance and Client Acquisition in the Rio Market.</w:t>
      </w:r>
    </w:p>
    <w:p>
      <w:pPr>
        <w:pStyle w:val="BodyText"/>
      </w:pPr>
      <w:r>
        <w:rPr>
          <w:bCs/>
          <w:b/>
        </w:rPr>
        <w:t xml:space="preserve">Key Development Area:</w:t>
      </w:r>
      <w:r>
        <w:t xml:space="preserve"> </w:t>
      </w:r>
      <w:r>
        <w:t xml:space="preserve">Cultural Networking and Strategic Visibility.</w:t>
      </w:r>
    </w:p>
    <w:p>
      <w:pPr>
        <w:pStyle w:val="BodyText"/>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Banker</w:t>
      </w:r>
      <w:r>
        <w:t xml:space="preserve"> </w:t>
      </w:r>
      <w:r>
        <w:t xml:space="preserve">is a valuable asset to the institution's operations in</w:t>
      </w:r>
      <w:r>
        <w:t xml:space="preserve"> </w:t>
      </w:r>
      <w:r>
        <w:rPr>
          <w:bCs/>
          <w:b/>
        </w:rPr>
        <w:t xml:space="preserve">Brazil Rio de Janeiro</w:t>
      </w:r>
      <w:r>
        <w:t xml:space="preserve">. The individual has shown resilience, adaptability, and a strong commitment to professional excellence. By addressing the minor areas of improvement outlined above, the Banker is well-positioned for a promotion to a senior leadership role within the regional branch. The review panel recommends continued support and mentorship to facilitate this growth.</w:t>
      </w:r>
    </w:p>
    <w:bookmarkEnd w:id="28"/>
    <w:p>
      <w:pPr>
        <w:pStyle w:val="BodyText"/>
      </w:pPr>
      <w:r>
        <w:rPr>
          <w:bCs/>
          <w:b/>
        </w:rPr>
        <w:t xml:space="preserve">Reviewer Name</w:t>
      </w:r>
      <w:r>
        <w:br/>
      </w:r>
      <w:r>
        <w:t xml:space="preserve">Senior Vice President</w:t>
      </w:r>
      <w:r>
        <w:br/>
      </w:r>
      <w:r>
        <w:t xml:space="preserve">Regional Operations</w:t>
      </w:r>
    </w:p>
    <w:p>
      <w:pPr>
        <w:pStyle w:val="BodyText"/>
      </w:pPr>
      <w:r>
        <w:rPr>
          <w:bCs/>
          <w:b/>
        </w:rPr>
        <w:t xml:space="preserve">Subject Name</w:t>
      </w:r>
      <w:r>
        <w:br/>
      </w:r>
      <w:r>
        <w:t xml:space="preserve">Banker</w:t>
      </w:r>
      <w:r>
        <w:br/>
      </w:r>
      <w:r>
        <w:t xml:space="preserve">Rio de Janeiro Branch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Evaluation</dc:title>
  <dc:creator/>
  <dc:language>en</dc:language>
  <cp:keywords/>
  <dcterms:created xsi:type="dcterms:W3CDTF">2026-10-10T04:26:08Z</dcterms:created>
  <dcterms:modified xsi:type="dcterms:W3CDTF">2026-10-10T04:26:08Z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