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Performance</w:t>
      </w:r>
      <w:r>
        <w:t xml:space="preserve"> </w:t>
      </w:r>
      <w:r>
        <w:t xml:space="preserve">Evaluation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Comprehensive Performance Evaluation of Banking Professional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Corporate Banking &amp; Financial Services</w:t>
      </w:r>
    </w:p>
    <w:p>
      <w:pPr>
        <w:pStyle w:val="BodyText"/>
      </w:pPr>
      <w:r>
        <w:rPr>
          <w:bCs/>
          <w:b/>
        </w:rPr>
        <w:t xml:space="preserve">Reviewer ID:</w:t>
      </w:r>
      <w:r>
        <w:t xml:space="preserve"> </w:t>
      </w:r>
      <w:r>
        <w:t xml:space="preserve">PR-SP-2023-089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Internal Use Only</w:t>
      </w:r>
    </w:p>
    <w:p>
      <w:pPr>
        <w:pStyle w:val="BodyText"/>
      </w:pPr>
      <w:r>
        <w:rPr>
          <w:bCs/>
          <w:b/>
        </w:rPr>
        <w:t xml:space="preserve">Subject of Review:</w:t>
      </w:r>
      <w:r>
        <w:t xml:space="preserve"> </w:t>
      </w:r>
      <w:r>
        <w:t xml:space="preserve">Senior Banker (Relationship Manager)</w:t>
      </w:r>
    </w:p>
    <w:p>
      <w:pPr>
        <w:pStyle w:val="BodyText"/>
      </w:pPr>
      <w:r>
        <w:rPr>
          <w:bCs/>
          <w:b/>
        </w:rPr>
        <w:t xml:space="preserve">Review Period:</w:t>
      </w:r>
      <w:r>
        <w:t xml:space="preserve"> </w:t>
      </w:r>
      <w:r>
        <w:t xml:space="preserve">Q3 2023 – Q4 2023</w:t>
      </w:r>
    </w:p>
    <w:p>
      <w:pPr>
        <w:pStyle w:val="BodyText"/>
      </w:pPr>
      <w:r>
        <w:rPr>
          <w:bCs/>
          <w:b/>
        </w:rPr>
        <w:t xml:space="preserve">Context:</w:t>
      </w:r>
      <w:r>
        <w:t xml:space="preserve"> </w:t>
      </w:r>
      <w:r>
        <w:t xml:space="preserve">This Peer Review Report assesses the professional conduct, technical proficiency, and operational efficiency of the Banker within the competitive financial landscape of São Paulo, Brazil.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provides a detailed analysis of the Banker’s performance over the last two quarters. Operating out of the São Paulo headquarters, the Banker is responsible for managing high-net-worth individual (HNWI) portfolios and corporate client relationships. The review focuses on adherence to Central Bank of Brazil (Banco Central do Brasil) regulations, client acquisition strategies, and cross-functional collaboration. Overall, the Banker demonstrates a strong command of the local market dynamics, though there are specific areas regarding digital transformation adoption that require attention.</w:t>
      </w:r>
    </w:p>
    <w:bookmarkEnd w:id="21"/>
    <w:bookmarkStart w:id="22" w:name="Xa23489420e66cd3fde9d0e36f97afd2c34bd065"/>
    <w:p>
      <w:pPr>
        <w:pStyle w:val="Heading2"/>
      </w:pPr>
      <w:r>
        <w:t xml:space="preserve">2. Technical Competence and Regulatory Compliance</w:t>
      </w:r>
    </w:p>
    <w:p>
      <w:pPr>
        <w:pStyle w:val="FirstParagraph"/>
      </w:pPr>
      <w:r>
        <w:t xml:space="preserve">In the complex financial environment of Brazil, technical accuracy is paramount. The Banker has shown exceptional proficiency in structuring credit operations and investment products tailored to the Brazilian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Adherence:</w:t>
      </w:r>
      <w:r>
        <w:t xml:space="preserve"> </w:t>
      </w:r>
      <w:r>
        <w:t xml:space="preserve">The Banker strictly follows the guidelines set by the Central Bank of Brazil and the CVM (Comissão de Valores Mobiliários). There were zero compliance infractions recorded during the review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Knowledge:</w:t>
      </w:r>
      <w:r>
        <w:t xml:space="preserve"> </w:t>
      </w:r>
      <w:r>
        <w:t xml:space="preserve">Demonstrates deep understanding of the São Paulo stock exchange (B3) and local economic indicators, allowing for precise financial advice.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Effectively identifies credit risks in corporate lending, ensuring the bank’s portfolio remains robust against local economic volatility.</w:t>
      </w:r>
    </w:p>
    <w:p>
      <w:pPr>
        <w:pStyle w:val="FirstParagraph"/>
      </w:pPr>
      <w:r>
        <w:t xml:space="preserve">Rating: Excellent (9/10)</w:t>
      </w:r>
    </w:p>
    <w:bookmarkEnd w:id="22"/>
    <w:bookmarkStart w:id="23" w:name="client-relationship-management"/>
    <w:p>
      <w:pPr>
        <w:pStyle w:val="Heading2"/>
      </w:pPr>
      <w:r>
        <w:t xml:space="preserve">3. Client Relationship Management</w:t>
      </w:r>
    </w:p>
    <w:p>
      <w:pPr>
        <w:pStyle w:val="FirstParagraph"/>
      </w:pPr>
      <w:r>
        <w:t xml:space="preserve">The core of the Banker’s role in São Paulo involves maintaining trust with a diverse clientele, ranging from family-owned businesses to multinational corporations.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The Banker exhibits high emotional intelligence and cultural sensitivity, crucial for navigating the business etiquette of São Paulo. Communication is clear, professional, and timely.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Achieved a 95% retention rate among existing clients, surpassing the regional target of 90%.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 Resolution:</w:t>
      </w:r>
      <w:r>
        <w:t xml:space="preserve"> </w:t>
      </w:r>
      <w:r>
        <w:t xml:space="preserve">Successfully resolved three major client disputes regarding transaction delays by coordinating effectively with the operations team.</w:t>
      </w:r>
    </w:p>
    <w:p>
      <w:pPr>
        <w:pStyle w:val="FirstParagraph"/>
      </w:pPr>
      <w:r>
        <w:t xml:space="preserve">Rating: Very Good (8.5/10)</w:t>
      </w:r>
    </w:p>
    <w:bookmarkEnd w:id="23"/>
    <w:bookmarkStart w:id="24" w:name="Xec1bb79df9ec15df3d97eb40dbb0a3170ae7f32"/>
    <w:p>
      <w:pPr>
        <w:pStyle w:val="Heading2"/>
      </w:pPr>
      <w:r>
        <w:t xml:space="preserve">4. Sales Performance and Business Development</w:t>
      </w:r>
    </w:p>
    <w:p>
      <w:pPr>
        <w:pStyle w:val="FirstParagraph"/>
      </w:pPr>
      <w:r>
        <w:t xml:space="preserve">This section evaluates the Banker’s ability to generate revenue and expand the bank’s footprint in the São Paulo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Generation:</w:t>
      </w:r>
      <w:r>
        <w:t xml:space="preserve"> </w:t>
      </w:r>
      <w:r>
        <w:t xml:space="preserve">The Banker exceeded the quarterly sales target for wealth management products by 12%.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Actively participates in local business forums and chambers of commerce in São Paulo, effectively leveraging these networks to identify new business opportunities.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Cross-Selling:</w:t>
      </w:r>
      <w:r>
        <w:t xml:space="preserve"> </w:t>
      </w:r>
      <w:r>
        <w:t xml:space="preserve">Shows improvement in cross-selling insurance and pension products, although this remains an area for potential growth.</w:t>
      </w:r>
    </w:p>
    <w:p>
      <w:pPr>
        <w:pStyle w:val="FirstParagraph"/>
      </w:pPr>
      <w:r>
        <w:t xml:space="preserve">Rating: Good (7.5/10)</w:t>
      </w:r>
    </w:p>
    <w:bookmarkEnd w:id="24"/>
    <w:bookmarkStart w:id="25" w:name="collaboration-and-teamwork"/>
    <w:p>
      <w:pPr>
        <w:pStyle w:val="Heading2"/>
      </w:pPr>
      <w:r>
        <w:t xml:space="preserve">5. Collaboration and Teamwork</w:t>
      </w:r>
    </w:p>
    <w:p>
      <w:pPr>
        <w:pStyle w:val="FirstParagraph"/>
      </w:pPr>
      <w:r>
        <w:t xml:space="preserve">Banking operations in a major hub like São Paulo require seamless collaboration across departments.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Interdepartmental Cooperation:</w:t>
      </w:r>
      <w:r>
        <w:t xml:space="preserve"> </w:t>
      </w:r>
      <w:r>
        <w:t xml:space="preserve">The Banker works closely with the legal and compliance teams to ensure swift approval of complex transactions.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Has taken on a mentorship role for two junior analysts, providing guidance on local market nuances and client handling.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Feedback Reception:</w:t>
      </w:r>
      <w:r>
        <w:t xml:space="preserve"> </w:t>
      </w:r>
      <w:r>
        <w:t xml:space="preserve">Open to constructive criticism and has implemented suggestions from previous reviews regarding time management.</w:t>
      </w:r>
    </w:p>
    <w:p>
      <w:pPr>
        <w:pStyle w:val="FirstParagraph"/>
      </w:pPr>
      <w:r>
        <w:t xml:space="preserve">Rating: Excellent (9/10)</w:t>
      </w:r>
    </w:p>
    <w:bookmarkEnd w:id="25"/>
    <w:bookmarkStart w:id="26" w:name="areas-for-improvement"/>
    <w:p>
      <w:pPr>
        <w:pStyle w:val="Heading2"/>
      </w:pPr>
      <w:r>
        <w:t xml:space="preserve">6. Areas for Improvement</w:t>
      </w:r>
    </w:p>
    <w:p>
      <w:pPr>
        <w:pStyle w:val="FirstParagraph"/>
      </w:pPr>
      <w:r>
        <w:t xml:space="preserve">While the Banker performs at a high level, this Peer Review Report identifies specific areas for development to align with the bank’s strategic goals in Brazil.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The Banker relies heavily on traditional face-to-face meetings. There is a need to integrate more digital banking tools and video conferencing solutions to enhance efficiency and reach clients outside the immediate São Paulo metropolitan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Utilization of CRM data analytics could be improved to better predict client needs and personalize service offerings.</w:t>
      </w:r>
    </w:p>
    <w:bookmarkEnd w:id="26"/>
    <w:bookmarkStart w:id="27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Peer Review Report concludes that the Banker is a valuable asset to the institution’s operations in São Paulo, Brazil. Their strong regulatory knowledge, client-centric approach, and consistent sales performance contribute significantly to the bank’s reputation in the region.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6"/>
        </w:numPr>
        <w:pStyle w:val="Compact"/>
      </w:pPr>
      <w:r>
        <w:t xml:space="preserve">Enroll in advanced training on digital banking platforms and fintech integration.</w:t>
      </w:r>
    </w:p>
    <w:p>
      <w:pPr>
        <w:numPr>
          <w:ilvl w:val="0"/>
          <w:numId w:val="1006"/>
        </w:numPr>
        <w:pStyle w:val="Compact"/>
      </w:pPr>
      <w:r>
        <w:t xml:space="preserve">Set specific targets for increasing cross-selling of digital financial products.</w:t>
      </w:r>
    </w:p>
    <w:p>
      <w:pPr>
        <w:numPr>
          <w:ilvl w:val="0"/>
          <w:numId w:val="1006"/>
        </w:numPr>
        <w:pStyle w:val="Compact"/>
      </w:pPr>
      <w:r>
        <w:t xml:space="preserve">Continue current mentorship activities to foster a strong team culture.</w:t>
      </w:r>
    </w:p>
    <w:p>
      <w:pPr>
        <w:pStyle w:val="FirstParagraph"/>
      </w:pPr>
      <w:r>
        <w:t xml:space="preserve">Based on this evaluation, the Banker is recommended for a performance bonus and consideration for a senior leadership track within the São Paulo branch.</w:t>
      </w:r>
    </w:p>
    <w:p>
      <w:pPr>
        <w:pStyle w:val="BodyText"/>
      </w:pPr>
      <w:r>
        <w:rPr>
          <w:bCs/>
          <w:b/>
        </w:rPr>
        <w:t xml:space="preserve">Reviewer Name</w:t>
      </w:r>
      <w:r>
        <w:br/>
      </w:r>
      <w:r>
        <w:t xml:space="preserve">Senior Vice President, Corporate Banking</w:t>
      </w:r>
      <w:r>
        <w:br/>
      </w:r>
      <w:r>
        <w:t xml:space="preserve">São Paulo Branch</w:t>
      </w:r>
    </w:p>
    <w:p>
      <w:pPr>
        <w:pStyle w:val="BodyText"/>
      </w:pPr>
      <w:r>
        <w:rPr>
          <w:bCs/>
          <w:b/>
        </w:rPr>
        <w:t xml:space="preserve">Banker Name</w:t>
      </w:r>
      <w:r>
        <w:br/>
      </w:r>
      <w:r>
        <w:t xml:space="preserve">Relationship Manager</w:t>
      </w:r>
      <w:r>
        <w:br/>
      </w:r>
      <w:r>
        <w:t xml:space="preserve">Date of Acknowledgment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Banker Performance Evaluation - São Paulo, Brazil</dc:title>
  <dc:creator/>
  <dc:language>en</dc:language>
  <cp:keywords/>
  <dcterms:created xsi:type="dcterms:W3CDTF">2026-10-10T08:19:17Z</dcterms:created>
  <dcterms:modified xsi:type="dcterms:W3CDTF">2026-10-10T08:19:17Z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